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A392B" w14:textId="030F6AF8" w:rsidR="00CD4C7B" w:rsidRPr="00F13757" w:rsidRDefault="00CD4C7B" w:rsidP="00CD4C7B">
      <w:pPr>
        <w:pStyle w:val="Header"/>
        <w:tabs>
          <w:tab w:val="right" w:pos="9639"/>
        </w:tabs>
        <w:rPr>
          <w:bCs/>
          <w:i/>
          <w:noProof w:val="0"/>
          <w:sz w:val="24"/>
          <w:szCs w:val="24"/>
          <w:lang w:val="en-US"/>
        </w:rPr>
      </w:pPr>
      <w:r w:rsidRPr="00F13757">
        <w:rPr>
          <w:bCs/>
          <w:noProof w:val="0"/>
          <w:sz w:val="24"/>
          <w:szCs w:val="24"/>
        </w:rPr>
        <w:t>3GPP T</w:t>
      </w:r>
      <w:bookmarkStart w:id="0" w:name="_Ref452454252"/>
      <w:bookmarkEnd w:id="0"/>
      <w:r w:rsidRPr="00F13757">
        <w:rPr>
          <w:bCs/>
          <w:noProof w:val="0"/>
          <w:sz w:val="24"/>
          <w:szCs w:val="24"/>
        </w:rPr>
        <w:t xml:space="preserve">SG-RAN </w:t>
      </w:r>
      <w:r w:rsidRPr="00F13757">
        <w:rPr>
          <w:noProof w:val="0"/>
          <w:sz w:val="24"/>
          <w:szCs w:val="24"/>
        </w:rPr>
        <w:t>WG</w:t>
      </w:r>
      <w:r w:rsidR="002854B1">
        <w:rPr>
          <w:noProof w:val="0"/>
          <w:sz w:val="24"/>
          <w:szCs w:val="24"/>
        </w:rPr>
        <w:t>1</w:t>
      </w:r>
      <w:r w:rsidRPr="00F13757">
        <w:rPr>
          <w:noProof w:val="0"/>
          <w:sz w:val="24"/>
          <w:szCs w:val="24"/>
        </w:rPr>
        <w:t xml:space="preserve"> Meeting #</w:t>
      </w:r>
      <w:r w:rsidR="004B3D95">
        <w:rPr>
          <w:noProof w:val="0"/>
          <w:sz w:val="24"/>
          <w:szCs w:val="24"/>
        </w:rPr>
        <w:t>89</w:t>
      </w:r>
      <w:r w:rsidRPr="00F13757">
        <w:rPr>
          <w:bCs/>
          <w:noProof w:val="0"/>
          <w:sz w:val="24"/>
          <w:szCs w:val="24"/>
        </w:rPr>
        <w:tab/>
      </w:r>
      <w:r w:rsidR="002715F5" w:rsidRPr="002715F5">
        <w:rPr>
          <w:bCs/>
          <w:noProof w:val="0"/>
          <w:sz w:val="24"/>
          <w:szCs w:val="24"/>
        </w:rPr>
        <w:t>R1-1708565</w:t>
      </w:r>
    </w:p>
    <w:p w14:paraId="6FCBA6D1" w14:textId="372763EA" w:rsidR="00CD4C7B" w:rsidRPr="00F13757" w:rsidRDefault="004B3D95" w:rsidP="00CD4C7B">
      <w:pPr>
        <w:pStyle w:val="Header"/>
        <w:rPr>
          <w:bCs/>
          <w:noProof w:val="0"/>
          <w:sz w:val="24"/>
        </w:rPr>
      </w:pPr>
      <w:r w:rsidRPr="005C3D9C">
        <w:rPr>
          <w:noProof w:val="0"/>
          <w:sz w:val="24"/>
          <w:szCs w:val="24"/>
          <w:lang w:eastAsia="zh-CN"/>
        </w:rPr>
        <w:t xml:space="preserve">Hangzhou, </w:t>
      </w:r>
      <w:r w:rsidRPr="005C3D9C">
        <w:rPr>
          <w:rFonts w:hint="eastAsia"/>
          <w:noProof w:val="0"/>
          <w:sz w:val="24"/>
          <w:szCs w:val="24"/>
          <w:lang w:eastAsia="zh-CN"/>
        </w:rPr>
        <w:t>P.R. China</w:t>
      </w:r>
      <w:r w:rsidRPr="005C3D9C">
        <w:rPr>
          <w:noProof w:val="0"/>
          <w:sz w:val="24"/>
          <w:szCs w:val="24"/>
          <w:lang w:eastAsia="zh-CN"/>
        </w:rPr>
        <w:t xml:space="preserve"> </w:t>
      </w:r>
      <w:r w:rsidRPr="005C3D9C">
        <w:rPr>
          <w:rFonts w:hint="eastAsia"/>
          <w:noProof w:val="0"/>
          <w:sz w:val="24"/>
          <w:szCs w:val="24"/>
          <w:lang w:eastAsia="zh-CN"/>
        </w:rPr>
        <w:t xml:space="preserve">15th </w:t>
      </w:r>
      <w:r w:rsidRPr="005C3D9C">
        <w:rPr>
          <w:noProof w:val="0"/>
          <w:sz w:val="24"/>
          <w:szCs w:val="24"/>
          <w:lang w:eastAsia="zh-CN"/>
        </w:rPr>
        <w:t xml:space="preserve">– </w:t>
      </w:r>
      <w:r w:rsidRPr="005C3D9C">
        <w:rPr>
          <w:rFonts w:hint="eastAsia"/>
          <w:noProof w:val="0"/>
          <w:sz w:val="24"/>
          <w:szCs w:val="24"/>
          <w:lang w:eastAsia="zh-CN"/>
        </w:rPr>
        <w:t>19th</w:t>
      </w:r>
      <w:r w:rsidRPr="005C3D9C">
        <w:rPr>
          <w:noProof w:val="0"/>
          <w:sz w:val="24"/>
          <w:szCs w:val="24"/>
          <w:lang w:eastAsia="zh-CN"/>
        </w:rPr>
        <w:t xml:space="preserve"> </w:t>
      </w:r>
      <w:r w:rsidRPr="005C3D9C">
        <w:rPr>
          <w:rFonts w:hint="eastAsia"/>
          <w:noProof w:val="0"/>
          <w:sz w:val="24"/>
          <w:szCs w:val="24"/>
          <w:lang w:eastAsia="zh-CN"/>
        </w:rPr>
        <w:t>May</w:t>
      </w:r>
      <w:r w:rsidRPr="005C3D9C">
        <w:rPr>
          <w:noProof w:val="0"/>
          <w:sz w:val="24"/>
          <w:szCs w:val="24"/>
          <w:lang w:eastAsia="zh-CN"/>
        </w:rPr>
        <w:t xml:space="preserve"> 201</w:t>
      </w:r>
      <w:r w:rsidRPr="005C3D9C">
        <w:rPr>
          <w:rFonts w:hint="eastAsia"/>
          <w:noProof w:val="0"/>
          <w:sz w:val="24"/>
          <w:szCs w:val="24"/>
          <w:lang w:eastAsia="zh-CN"/>
        </w:rPr>
        <w:t>7</w:t>
      </w:r>
    </w:p>
    <w:p w14:paraId="078EB1F7" w14:textId="781ED130" w:rsidR="00CD4C7B" w:rsidRPr="00F13757" w:rsidRDefault="00CD4C7B" w:rsidP="00CD4C7B">
      <w:pPr>
        <w:pStyle w:val="CRCoverPage"/>
        <w:tabs>
          <w:tab w:val="left" w:pos="1985"/>
        </w:tabs>
        <w:rPr>
          <w:rFonts w:cs="Arial"/>
          <w:b/>
          <w:bCs/>
          <w:sz w:val="24"/>
          <w:lang w:eastAsia="ja-JP"/>
        </w:rPr>
      </w:pPr>
    </w:p>
    <w:p w14:paraId="084E03C3" w14:textId="77777777" w:rsidR="00CD4C7B" w:rsidRPr="00F13757" w:rsidRDefault="00CD4C7B" w:rsidP="00CD4C7B">
      <w:pPr>
        <w:tabs>
          <w:tab w:val="left" w:pos="1985"/>
        </w:tabs>
        <w:ind w:left="1985" w:hanging="1985"/>
        <w:rPr>
          <w:rFonts w:ascii="Arial" w:hAnsi="Arial" w:cs="Arial"/>
          <w:b/>
          <w:bCs/>
          <w:sz w:val="24"/>
        </w:rPr>
      </w:pPr>
      <w:r w:rsidRPr="00F13757">
        <w:rPr>
          <w:rFonts w:ascii="Arial" w:hAnsi="Arial" w:cs="Arial"/>
          <w:b/>
          <w:bCs/>
          <w:sz w:val="24"/>
        </w:rPr>
        <w:t>Source:</w:t>
      </w:r>
      <w:r w:rsidRPr="00F13757">
        <w:rPr>
          <w:rFonts w:ascii="Arial" w:hAnsi="Arial" w:cs="Arial"/>
          <w:b/>
          <w:bCs/>
          <w:sz w:val="24"/>
        </w:rPr>
        <w:tab/>
      </w:r>
      <w:r w:rsidR="001741A0" w:rsidRPr="00F13757">
        <w:rPr>
          <w:rFonts w:ascii="Arial" w:hAnsi="Arial" w:cs="Arial"/>
          <w:b/>
          <w:bCs/>
          <w:sz w:val="24"/>
        </w:rPr>
        <w:t>Nokia</w:t>
      </w:r>
      <w:r w:rsidR="00090468" w:rsidRPr="00F13757">
        <w:rPr>
          <w:rFonts w:ascii="Arial" w:hAnsi="Arial" w:cs="Arial"/>
          <w:b/>
          <w:bCs/>
          <w:sz w:val="24"/>
        </w:rPr>
        <w:t>, Alcatel-Lucent Shanghai Bell</w:t>
      </w:r>
    </w:p>
    <w:p w14:paraId="33F2F7B4" w14:textId="2156F030" w:rsidR="00CD4C7B" w:rsidRPr="00F13757" w:rsidRDefault="00CD4C7B" w:rsidP="00CD4C7B">
      <w:pPr>
        <w:ind w:left="1985" w:hanging="1985"/>
        <w:rPr>
          <w:rFonts w:ascii="Arial" w:hAnsi="Arial" w:cs="Arial"/>
          <w:b/>
          <w:bCs/>
          <w:sz w:val="24"/>
        </w:rPr>
      </w:pPr>
      <w:r w:rsidRPr="00F13757">
        <w:rPr>
          <w:rFonts w:ascii="Arial" w:hAnsi="Arial" w:cs="Arial"/>
          <w:b/>
          <w:bCs/>
          <w:sz w:val="24"/>
        </w:rPr>
        <w:t>Title:</w:t>
      </w:r>
      <w:r w:rsidRPr="00F13757">
        <w:rPr>
          <w:rFonts w:ascii="Arial" w:hAnsi="Arial" w:cs="Arial"/>
          <w:b/>
          <w:bCs/>
          <w:sz w:val="24"/>
        </w:rPr>
        <w:tab/>
      </w:r>
      <w:r w:rsidR="00E53A3D" w:rsidRPr="00E53A3D">
        <w:rPr>
          <w:rFonts w:ascii="Arial" w:hAnsi="Arial" w:cs="Arial"/>
          <w:b/>
          <w:bCs/>
          <w:sz w:val="24"/>
        </w:rPr>
        <w:t>Discu</w:t>
      </w:r>
      <w:r w:rsidR="00E53A3D">
        <w:rPr>
          <w:rFonts w:ascii="Arial" w:hAnsi="Arial" w:cs="Arial"/>
          <w:b/>
          <w:bCs/>
          <w:sz w:val="24"/>
        </w:rPr>
        <w:t>ssion on sidelink power control</w:t>
      </w:r>
    </w:p>
    <w:p w14:paraId="0B158026" w14:textId="56C76C39" w:rsidR="00CD4C7B" w:rsidRPr="00F13757" w:rsidRDefault="00095B45" w:rsidP="00CD4C7B">
      <w:pPr>
        <w:ind w:left="1985" w:hanging="1985"/>
        <w:rPr>
          <w:rFonts w:ascii="Arial" w:hAnsi="Arial" w:cs="Arial"/>
          <w:b/>
          <w:bCs/>
          <w:sz w:val="24"/>
        </w:rPr>
      </w:pPr>
      <w:r w:rsidRPr="00095B45">
        <w:rPr>
          <w:rFonts w:ascii="Arial" w:hAnsi="Arial" w:cs="Arial"/>
          <w:b/>
          <w:bCs/>
          <w:sz w:val="24"/>
        </w:rPr>
        <w:t>Agenda item:</w:t>
      </w:r>
      <w:r w:rsidRPr="00095B45">
        <w:rPr>
          <w:rFonts w:ascii="Arial" w:hAnsi="Arial" w:cs="Arial"/>
          <w:b/>
          <w:bCs/>
          <w:sz w:val="24"/>
        </w:rPr>
        <w:tab/>
      </w:r>
      <w:r w:rsidR="00E53A3D">
        <w:rPr>
          <w:rFonts w:ascii="Arial" w:hAnsi="Arial" w:cs="Arial"/>
          <w:b/>
          <w:bCs/>
          <w:sz w:val="24"/>
        </w:rPr>
        <w:t>6.2.9.2.3.3</w:t>
      </w:r>
    </w:p>
    <w:p w14:paraId="52E1D76B" w14:textId="77777777" w:rsidR="00CD4C7B" w:rsidRPr="00F13757" w:rsidRDefault="00CD4C7B" w:rsidP="00CD4C7B">
      <w:pPr>
        <w:tabs>
          <w:tab w:val="left" w:pos="1985"/>
        </w:tabs>
        <w:rPr>
          <w:rFonts w:ascii="Arial" w:hAnsi="Arial" w:cs="Arial"/>
          <w:b/>
          <w:bCs/>
          <w:sz w:val="24"/>
        </w:rPr>
      </w:pPr>
      <w:r w:rsidRPr="00F13757">
        <w:rPr>
          <w:rFonts w:ascii="Arial" w:hAnsi="Arial" w:cs="Arial"/>
          <w:b/>
          <w:bCs/>
          <w:sz w:val="24"/>
        </w:rPr>
        <w:t>Document for:</w:t>
      </w:r>
      <w:r w:rsidRPr="00F13757">
        <w:rPr>
          <w:rFonts w:ascii="Arial" w:hAnsi="Arial" w:cs="Arial"/>
          <w:b/>
          <w:bCs/>
          <w:sz w:val="24"/>
        </w:rPr>
        <w:tab/>
        <w:t>Discussion and Decision</w:t>
      </w:r>
    </w:p>
    <w:p w14:paraId="3D1204C1" w14:textId="77777777" w:rsidR="00CD4C7B" w:rsidRPr="00F13757" w:rsidRDefault="00CD4C7B" w:rsidP="00CD4C7B">
      <w:pPr>
        <w:pStyle w:val="Heading1"/>
      </w:pPr>
      <w:r w:rsidRPr="00F13757">
        <w:t>1</w:t>
      </w:r>
      <w:r w:rsidRPr="00F13757">
        <w:tab/>
      </w:r>
      <w:r w:rsidR="0056573F" w:rsidRPr="00F13757">
        <w:t>Introduction</w:t>
      </w:r>
    </w:p>
    <w:p w14:paraId="220F5880" w14:textId="0F6099F3" w:rsidR="00E53A3D" w:rsidRDefault="003F4DA0" w:rsidP="00E53A3D">
      <w:pPr>
        <w:spacing w:after="120"/>
        <w:jc w:val="both"/>
        <w:rPr>
          <w:lang w:val="en-US"/>
        </w:rPr>
      </w:pPr>
      <w:r>
        <w:rPr>
          <w:lang w:eastAsia="zh-CN"/>
        </w:rPr>
        <w:t xml:space="preserve">In RAN#71, </w:t>
      </w:r>
      <w:r>
        <w:rPr>
          <w:rFonts w:hint="eastAsia"/>
          <w:lang w:eastAsia="zh-CN"/>
        </w:rPr>
        <w:t xml:space="preserve">the SI named </w:t>
      </w:r>
      <w:r>
        <w:rPr>
          <w:lang w:eastAsia="zh-CN"/>
        </w:rPr>
        <w:t>“</w:t>
      </w:r>
      <w:r>
        <w:rPr>
          <w:rFonts w:hint="eastAsia"/>
          <w:lang w:eastAsia="zh-CN"/>
        </w:rPr>
        <w:t>Further Enhancements to LTE Device to Device, UE to Network Relays for IoT and Wearables</w:t>
      </w:r>
      <w:r>
        <w:rPr>
          <w:lang w:eastAsia="zh-CN"/>
        </w:rPr>
        <w:t>”</w:t>
      </w:r>
      <w:r>
        <w:rPr>
          <w:rFonts w:hint="eastAsia"/>
          <w:lang w:eastAsia="zh-CN"/>
        </w:rPr>
        <w:t xml:space="preserve"> was agreed</w:t>
      </w:r>
      <w:r>
        <w:rPr>
          <w:lang w:eastAsia="zh-CN"/>
        </w:rPr>
        <w:t xml:space="preserve"> to study the enhancement for the UE-to-NW relaying functionalities and LTE sidelink to enable low complexity/cost/energy IoT and wearables with QoS. The following objectives are identified [1]:</w:t>
      </w:r>
    </w:p>
    <w:p w14:paraId="353393EC" w14:textId="77777777" w:rsidR="00E53A3D" w:rsidRPr="00E53A3D" w:rsidRDefault="00E53A3D" w:rsidP="003F4DA0">
      <w:pPr>
        <w:spacing w:before="120" w:after="120"/>
        <w:ind w:left="518"/>
        <w:contextualSpacing/>
        <w:jc w:val="both"/>
        <w:rPr>
          <w:rFonts w:eastAsia="MS Mincho"/>
          <w:i/>
          <w:lang w:val="en-US" w:eastAsia="ja-JP"/>
        </w:rPr>
      </w:pPr>
      <w:r w:rsidRPr="00E53A3D">
        <w:rPr>
          <w:rFonts w:eastAsia="MS Mincho"/>
          <w:i/>
          <w:lang w:val="en-US" w:eastAsia="ja-JP"/>
        </w:rPr>
        <w:t>Study necessary LTE sidelink enhancements.</w:t>
      </w:r>
    </w:p>
    <w:p w14:paraId="16BE8B65" w14:textId="77777777" w:rsidR="00E53A3D" w:rsidRPr="00E53A3D" w:rsidRDefault="00E53A3D" w:rsidP="00E53A3D">
      <w:pPr>
        <w:numPr>
          <w:ilvl w:val="1"/>
          <w:numId w:val="15"/>
        </w:numPr>
        <w:tabs>
          <w:tab w:val="left" w:pos="318"/>
        </w:tabs>
        <w:spacing w:before="120" w:after="120"/>
        <w:ind w:leftChars="242" w:left="768" w:hanging="284"/>
        <w:contextualSpacing/>
        <w:jc w:val="both"/>
        <w:rPr>
          <w:i/>
          <w:lang w:val="en-US" w:eastAsia="ja-JP"/>
        </w:rPr>
      </w:pPr>
      <w:r w:rsidRPr="00E53A3D">
        <w:rPr>
          <w:i/>
          <w:lang w:val="en-US" w:eastAsia="ja-JP"/>
        </w:rPr>
        <w:t>Introduce additional evaluation assumptions to the sidelink evaluation methodology defined in TR 36.843 focusing on analysis of wearable use cases [RAN1, RAN2].</w:t>
      </w:r>
    </w:p>
    <w:p w14:paraId="7C44C233" w14:textId="77777777" w:rsidR="00E53A3D" w:rsidRPr="00E53A3D" w:rsidRDefault="00E53A3D" w:rsidP="00E53A3D">
      <w:pPr>
        <w:numPr>
          <w:ilvl w:val="1"/>
          <w:numId w:val="15"/>
        </w:numPr>
        <w:tabs>
          <w:tab w:val="left" w:pos="318"/>
        </w:tabs>
        <w:spacing w:before="120" w:after="120"/>
        <w:ind w:leftChars="242" w:left="768" w:hanging="284"/>
        <w:contextualSpacing/>
        <w:jc w:val="both"/>
        <w:rPr>
          <w:i/>
          <w:lang w:val="en-US" w:eastAsia="ja-JP"/>
        </w:rPr>
      </w:pPr>
      <w:r w:rsidRPr="00E53A3D">
        <w:rPr>
          <w:i/>
          <w:lang w:val="en-US" w:eastAsia="ja-JP"/>
        </w:rPr>
        <w:t>Identify mechanisms to enable QoS, reliable, and/or low complexity/cost &amp; low energy sidelink [RAN1, RAN2, RAN4].</w:t>
      </w:r>
    </w:p>
    <w:p w14:paraId="2013DDE0" w14:textId="74DB13CA" w:rsidR="00E53A3D" w:rsidRPr="00E53A3D" w:rsidRDefault="00E53A3D" w:rsidP="00E53A3D">
      <w:pPr>
        <w:numPr>
          <w:ilvl w:val="1"/>
          <w:numId w:val="15"/>
        </w:numPr>
        <w:tabs>
          <w:tab w:val="left" w:pos="318"/>
        </w:tabs>
        <w:spacing w:before="120" w:after="120"/>
        <w:ind w:leftChars="242" w:left="768" w:hanging="284"/>
        <w:contextualSpacing/>
        <w:jc w:val="both"/>
        <w:rPr>
          <w:lang w:val="en-US" w:eastAsia="ja-JP"/>
        </w:rPr>
      </w:pPr>
      <w:r w:rsidRPr="00E53A3D">
        <w:rPr>
          <w:i/>
          <w:lang w:val="en-US" w:eastAsia="ja-JP"/>
        </w:rPr>
        <w:t>Study additional co-existence issues with adjacent carrier frequencies that may arise due to the new mechanisms identified [RAN4].</w:t>
      </w:r>
    </w:p>
    <w:p w14:paraId="13931091" w14:textId="77777777" w:rsidR="00E53A3D" w:rsidRDefault="00E53A3D" w:rsidP="00E53A3D">
      <w:pPr>
        <w:spacing w:after="0"/>
        <w:jc w:val="both"/>
        <w:rPr>
          <w:lang w:val="en-US"/>
        </w:rPr>
      </w:pPr>
    </w:p>
    <w:p w14:paraId="4721EBB6" w14:textId="2D5CE443" w:rsidR="00E53A3D" w:rsidRDefault="003F4DA0" w:rsidP="00E53A3D">
      <w:pPr>
        <w:spacing w:after="0"/>
        <w:jc w:val="both"/>
        <w:rPr>
          <w:lang w:eastAsia="zh-CN"/>
        </w:rPr>
      </w:pPr>
      <w:r>
        <w:rPr>
          <w:lang w:eastAsia="zh-CN"/>
        </w:rPr>
        <w:t>This paper discusses the sidelink power control issues for LTE sidelink transmissions and UE-to-NW relaying to enable reliable and low-energy for IoT and wearables</w:t>
      </w:r>
      <w:r w:rsidR="00E53A3D">
        <w:rPr>
          <w:rFonts w:hint="eastAsia"/>
          <w:lang w:eastAsia="zh-CN"/>
        </w:rPr>
        <w:t>.</w:t>
      </w:r>
    </w:p>
    <w:p w14:paraId="7B0BE320" w14:textId="7B5C73CA" w:rsidR="00095B45" w:rsidRPr="00E53A3D" w:rsidRDefault="00312303" w:rsidP="00E53A3D">
      <w:pPr>
        <w:spacing w:after="0"/>
        <w:jc w:val="both"/>
        <w:rPr>
          <w:lang w:eastAsia="zh-CN"/>
        </w:rPr>
      </w:pPr>
      <w:r>
        <w:rPr>
          <w:lang w:eastAsia="zh-CN"/>
        </w:rPr>
        <w:t xml:space="preserve"> </w:t>
      </w:r>
    </w:p>
    <w:p w14:paraId="68BDE175" w14:textId="7975F5EA" w:rsidR="005F477A" w:rsidRDefault="00EA59D2" w:rsidP="005F477A">
      <w:pPr>
        <w:pStyle w:val="Heading1"/>
        <w:rPr>
          <w:lang w:val="en-US"/>
        </w:rPr>
      </w:pPr>
      <w:r w:rsidRPr="00F13757">
        <w:rPr>
          <w:lang w:val="en-US"/>
        </w:rPr>
        <w:t>2</w:t>
      </w:r>
      <w:r w:rsidRPr="00F13757">
        <w:rPr>
          <w:lang w:val="en-US"/>
        </w:rPr>
        <w:tab/>
      </w:r>
      <w:r w:rsidR="003F4DA0">
        <w:rPr>
          <w:lang w:val="en-US"/>
        </w:rPr>
        <w:t>Sidelink power control</w:t>
      </w:r>
    </w:p>
    <w:p w14:paraId="3D6811D6" w14:textId="40F65566" w:rsidR="003F4DA0" w:rsidRPr="003F4DA0" w:rsidRDefault="003F4DA0" w:rsidP="003F4DA0">
      <w:pPr>
        <w:rPr>
          <w:u w:val="single"/>
          <w:lang w:val="en-US" w:eastAsia="zh-CN"/>
        </w:rPr>
      </w:pPr>
      <w:r w:rsidRPr="003F4DA0">
        <w:rPr>
          <w:u w:val="single"/>
          <w:lang w:val="en-US" w:eastAsia="zh-CN"/>
        </w:rPr>
        <w:t>E</w:t>
      </w:r>
      <w:r w:rsidRPr="003F4DA0">
        <w:rPr>
          <w:rFonts w:hint="eastAsia"/>
          <w:u w:val="single"/>
          <w:lang w:val="en-US" w:eastAsia="zh-CN"/>
        </w:rPr>
        <w:t xml:space="preserve">xisting </w:t>
      </w:r>
      <w:r w:rsidRPr="003F4DA0">
        <w:rPr>
          <w:u w:val="single"/>
          <w:lang w:val="en-US" w:eastAsia="zh-CN"/>
        </w:rPr>
        <w:t>power control for PC5</w:t>
      </w:r>
    </w:p>
    <w:p w14:paraId="45370F22" w14:textId="6055CED5" w:rsidR="003F4DA0" w:rsidRDefault="003A56CC" w:rsidP="003A56CC">
      <w:pPr>
        <w:jc w:val="both"/>
        <w:rPr>
          <w:lang w:val="en-US"/>
        </w:rPr>
      </w:pPr>
      <w:r>
        <w:rPr>
          <w:lang w:val="en-US" w:eastAsia="zh-CN"/>
        </w:rPr>
        <w:t>I</w:t>
      </w:r>
      <w:r>
        <w:rPr>
          <w:rFonts w:hint="eastAsia"/>
          <w:lang w:val="en-US" w:eastAsia="zh-CN"/>
        </w:rPr>
        <w:t xml:space="preserve">n </w:t>
      </w:r>
      <w:r>
        <w:rPr>
          <w:lang w:val="en-US" w:eastAsia="zh-CN"/>
        </w:rPr>
        <w:t xml:space="preserve">the existing definition of LTE sidelink (Rel-12/13/14), for the sidelink UEs in network coverage, the sidelink transmit power shall comply with the power control rules with the configured relevant parameters. The </w:t>
      </w:r>
      <w:r>
        <w:rPr>
          <w:lang w:val="en-US"/>
        </w:rPr>
        <w:t>p</w:t>
      </w:r>
      <w:r w:rsidRPr="00023ABB">
        <w:rPr>
          <w:lang w:val="en-US"/>
        </w:rPr>
        <w:t xml:space="preserve">ower control </w:t>
      </w:r>
      <w:r>
        <w:rPr>
          <w:lang w:val="en-US"/>
        </w:rPr>
        <w:t xml:space="preserve">is generally </w:t>
      </w:r>
      <w:r w:rsidRPr="00023ABB">
        <w:rPr>
          <w:lang w:val="en-US"/>
        </w:rPr>
        <w:t xml:space="preserve">based on </w:t>
      </w:r>
      <w:r>
        <w:rPr>
          <w:lang w:val="en-US"/>
        </w:rPr>
        <w:t xml:space="preserve">the </w:t>
      </w:r>
      <w:r w:rsidR="009B3E41">
        <w:rPr>
          <w:lang w:val="en-US"/>
        </w:rPr>
        <w:t xml:space="preserve">compensation of </w:t>
      </w:r>
      <w:r w:rsidRPr="00023ABB">
        <w:rPr>
          <w:lang w:val="en-US"/>
        </w:rPr>
        <w:t>eNB-UE pathloss</w:t>
      </w:r>
      <w:r w:rsidR="009B3E41">
        <w:rPr>
          <w:lang w:val="en-US"/>
        </w:rPr>
        <w:t xml:space="preserve"> in order to minimize the potential impact on eNB receiving. It is noted that the existing sidelink power control doesn’t take the sidelink pathloss into account. It is reasonable since in legacy releases the sidelink transmissions is broadcast in physical layer. </w:t>
      </w:r>
    </w:p>
    <w:p w14:paraId="6C4C6676" w14:textId="46C9B88F" w:rsidR="003F4DA0" w:rsidRDefault="009B3E41" w:rsidP="009B3E41">
      <w:pPr>
        <w:jc w:val="both"/>
        <w:rPr>
          <w:lang w:val="en-US" w:eastAsia="zh-CN"/>
        </w:rPr>
      </w:pPr>
      <w:r>
        <w:rPr>
          <w:lang w:val="en-US"/>
        </w:rPr>
        <w:t xml:space="preserve">In the sidelink of the new release, as the unicast sidelink transmission is to be supported and the QoS/reliability with low power consumption is targeted, the sidelink power control shall be enhanced to take the sidelink pathloss into account, which is discussed in the following. </w:t>
      </w:r>
    </w:p>
    <w:p w14:paraId="43BA106E" w14:textId="77777777" w:rsidR="009B3E41" w:rsidRPr="009B3E41" w:rsidRDefault="009B3E41" w:rsidP="009B3E41">
      <w:pPr>
        <w:jc w:val="both"/>
        <w:rPr>
          <w:lang w:val="en-US" w:eastAsia="zh-CN"/>
        </w:rPr>
      </w:pPr>
    </w:p>
    <w:p w14:paraId="4A03B846" w14:textId="089C46CA" w:rsidR="003F4DA0" w:rsidRDefault="003A56CC" w:rsidP="003F4DA0">
      <w:pPr>
        <w:rPr>
          <w:u w:val="single"/>
          <w:lang w:val="en-US" w:eastAsia="zh-CN"/>
        </w:rPr>
      </w:pPr>
      <w:r w:rsidRPr="003A56CC">
        <w:rPr>
          <w:rFonts w:hint="eastAsia"/>
          <w:u w:val="single"/>
          <w:lang w:val="en-US" w:eastAsia="zh-CN"/>
        </w:rPr>
        <w:t>Power control enhancement for SL UL</w:t>
      </w:r>
    </w:p>
    <w:p w14:paraId="6E545B64" w14:textId="17195E3C" w:rsidR="003A56CC" w:rsidRDefault="000C53FA" w:rsidP="003F4DA0">
      <w:pPr>
        <w:rPr>
          <w:lang w:val="en-US" w:eastAsia="zh-CN"/>
        </w:rPr>
      </w:pPr>
      <w:r>
        <w:rPr>
          <w:rFonts w:hint="eastAsia"/>
          <w:lang w:val="en-US" w:eastAsia="zh-CN"/>
        </w:rPr>
        <w:t xml:space="preserve">For the sidelink uplink </w:t>
      </w:r>
      <w:r>
        <w:rPr>
          <w:lang w:val="en-US" w:eastAsia="zh-CN"/>
        </w:rPr>
        <w:t xml:space="preserve">transmission </w:t>
      </w:r>
      <w:r>
        <w:rPr>
          <w:rFonts w:hint="eastAsia"/>
          <w:lang w:val="en-US" w:eastAsia="zh-CN"/>
        </w:rPr>
        <w:t xml:space="preserve">from remote UE to </w:t>
      </w:r>
      <w:r>
        <w:rPr>
          <w:lang w:val="en-US" w:eastAsia="zh-CN"/>
        </w:rPr>
        <w:t>relay UE, the sidelink pathloss shall be taken into account in the power control due to at least the following considerations:</w:t>
      </w:r>
    </w:p>
    <w:p w14:paraId="5D58148D" w14:textId="0E3217F6" w:rsidR="000C53FA" w:rsidRDefault="000C53FA" w:rsidP="000C53FA">
      <w:pPr>
        <w:pStyle w:val="ListParagraph"/>
        <w:numPr>
          <w:ilvl w:val="0"/>
          <w:numId w:val="18"/>
        </w:numPr>
        <w:rPr>
          <w:lang w:val="en-US" w:eastAsia="zh-CN"/>
        </w:rPr>
      </w:pPr>
      <w:r>
        <w:rPr>
          <w:rFonts w:hint="eastAsia"/>
          <w:lang w:val="en-US" w:eastAsia="zh-CN"/>
        </w:rPr>
        <w:t xml:space="preserve">Sufficient power shall be </w:t>
      </w:r>
      <w:r>
        <w:rPr>
          <w:lang w:val="en-US" w:eastAsia="zh-CN"/>
        </w:rPr>
        <w:t>guaranteed</w:t>
      </w:r>
      <w:r>
        <w:rPr>
          <w:rFonts w:hint="eastAsia"/>
          <w:lang w:val="en-US" w:eastAsia="zh-CN"/>
        </w:rPr>
        <w:t xml:space="preserve"> </w:t>
      </w:r>
      <w:r>
        <w:rPr>
          <w:lang w:val="en-US" w:eastAsia="zh-CN"/>
        </w:rPr>
        <w:t>for QoS/reliability requirement</w:t>
      </w:r>
    </w:p>
    <w:p w14:paraId="3D9EBFD5" w14:textId="39DF79F8" w:rsidR="000C53FA" w:rsidRDefault="000C53FA" w:rsidP="000C53FA">
      <w:pPr>
        <w:pStyle w:val="ListParagraph"/>
        <w:numPr>
          <w:ilvl w:val="0"/>
          <w:numId w:val="18"/>
        </w:numPr>
        <w:rPr>
          <w:lang w:val="en-US" w:eastAsia="zh-CN"/>
        </w:rPr>
      </w:pPr>
      <w:r>
        <w:rPr>
          <w:lang w:val="en-US" w:eastAsia="zh-CN"/>
        </w:rPr>
        <w:t>Excessive transmit power shall be avoided for low-power consumption for remote UE</w:t>
      </w:r>
    </w:p>
    <w:p w14:paraId="169DAC16" w14:textId="42BCE315" w:rsidR="000C53FA" w:rsidRDefault="000C53FA" w:rsidP="000C53FA">
      <w:pPr>
        <w:pStyle w:val="ListParagraph"/>
        <w:numPr>
          <w:ilvl w:val="0"/>
          <w:numId w:val="18"/>
        </w:numPr>
        <w:rPr>
          <w:lang w:val="en-US" w:eastAsia="zh-CN"/>
        </w:rPr>
      </w:pPr>
      <w:r>
        <w:rPr>
          <w:lang w:val="en-US" w:eastAsia="zh-CN"/>
        </w:rPr>
        <w:t>Multiple remote UEs may transmit to the same relay UE in the same subframe, the received power at the relay UE from different remote UEs shall be kept comparable to avoid near-far problem from in-band emission</w:t>
      </w:r>
    </w:p>
    <w:p w14:paraId="7488E4C2" w14:textId="0B9EF26E" w:rsidR="000C53FA" w:rsidRDefault="000C53FA" w:rsidP="0035086F">
      <w:pPr>
        <w:jc w:val="both"/>
        <w:rPr>
          <w:lang w:val="en-US" w:eastAsia="zh-CN"/>
        </w:rPr>
      </w:pPr>
      <w:r>
        <w:rPr>
          <w:rFonts w:hint="eastAsia"/>
          <w:lang w:val="en-US" w:eastAsia="zh-CN"/>
        </w:rPr>
        <w:t xml:space="preserve">Thus, the power control in SL UL shall take the sidelink pathloss into account. </w:t>
      </w:r>
      <w:r>
        <w:rPr>
          <w:lang w:val="en-US" w:eastAsia="zh-CN"/>
        </w:rPr>
        <w:t xml:space="preserve">In order to </w:t>
      </w:r>
      <w:r w:rsidR="0035086F">
        <w:rPr>
          <w:lang w:val="en-US" w:eastAsia="zh-CN"/>
        </w:rPr>
        <w:t>enable</w:t>
      </w:r>
      <w:r>
        <w:rPr>
          <w:lang w:val="en-US" w:eastAsia="zh-CN"/>
        </w:rPr>
        <w:t xml:space="preserve"> the sidelink pathloss measurements by the remote UEs, </w:t>
      </w:r>
      <w:r w:rsidR="0035086F">
        <w:rPr>
          <w:lang w:val="en-US" w:eastAsia="zh-CN"/>
        </w:rPr>
        <w:t xml:space="preserve">the relay UE may have to transmit sidelink signals (e.g., PSDCH) periodically. Actually in the existing LTE sidelink, it is specified that after the sidelink connection establishment, the discovery signal shall be transmitted by relay UE every 4 discovery periods. </w:t>
      </w:r>
    </w:p>
    <w:p w14:paraId="6BC70DF8" w14:textId="58AA677F" w:rsidR="0035086F" w:rsidRDefault="0035086F" w:rsidP="0035086F">
      <w:pPr>
        <w:jc w:val="both"/>
        <w:rPr>
          <w:lang w:val="en-US" w:eastAsia="zh-CN"/>
        </w:rPr>
      </w:pPr>
      <w:r>
        <w:rPr>
          <w:lang w:val="en-US" w:eastAsia="zh-CN"/>
        </w:rPr>
        <w:lastRenderedPageBreak/>
        <w:t xml:space="preserve">A potential issue is whether the pathloss between eNB and remote UE is </w:t>
      </w:r>
      <w:r w:rsidR="0095184E">
        <w:rPr>
          <w:lang w:val="en-US" w:eastAsia="zh-CN"/>
        </w:rPr>
        <w:t xml:space="preserve">also </w:t>
      </w:r>
      <w:r>
        <w:rPr>
          <w:lang w:val="en-US" w:eastAsia="zh-CN"/>
        </w:rPr>
        <w:t xml:space="preserve">considered in the power control of remote UE. </w:t>
      </w:r>
      <w:r w:rsidR="0095184E">
        <w:rPr>
          <w:lang w:val="en-US" w:eastAsia="zh-CN"/>
        </w:rPr>
        <w:t>If it isn’t considered,</w:t>
      </w:r>
      <w:r>
        <w:rPr>
          <w:lang w:val="en-US" w:eastAsia="zh-CN"/>
        </w:rPr>
        <w:t xml:space="preserve"> </w:t>
      </w:r>
      <w:r w:rsidR="0095184E">
        <w:rPr>
          <w:lang w:val="en-US" w:eastAsia="zh-CN"/>
        </w:rPr>
        <w:t xml:space="preserve">it is unclear whether the remote UE sidelink transmissions may lead to some interference issues to eNB receiving. On the other hand, if it is taken into account in the power control, it means that the remote UEs shall have information on eNB-remote UE pathloss, measured by remote UE itself or aided by relay UE. </w:t>
      </w:r>
      <w:r w:rsidR="00322659">
        <w:rPr>
          <w:lang w:val="en-US" w:eastAsia="zh-CN"/>
        </w:rPr>
        <w:t xml:space="preserve">In the latter case, the relay UE could broadcast its measured eNB-relay UE pathloss to associated remote UEs e.g. in discovery message. This may make sense when the distance between remote UE and relay UE is much less than that between eNB and remote UE and can avoid efforts of remote UEs for pathloss measurements. </w:t>
      </w:r>
    </w:p>
    <w:p w14:paraId="1C51554C" w14:textId="77777777" w:rsidR="00322659" w:rsidRDefault="00322659" w:rsidP="0035086F">
      <w:pPr>
        <w:jc w:val="both"/>
        <w:rPr>
          <w:lang w:val="en-US" w:eastAsia="zh-CN"/>
        </w:rPr>
      </w:pPr>
    </w:p>
    <w:p w14:paraId="7741F622" w14:textId="414F1323" w:rsidR="00322659" w:rsidRPr="000C53FA" w:rsidRDefault="00322659" w:rsidP="0035086F">
      <w:pPr>
        <w:jc w:val="both"/>
        <w:rPr>
          <w:lang w:val="en-US" w:eastAsia="zh-CN"/>
        </w:rPr>
      </w:pPr>
      <w:r w:rsidRPr="00322659">
        <w:rPr>
          <w:b/>
          <w:lang w:val="en-US" w:eastAsia="zh-CN"/>
        </w:rPr>
        <w:t>Proposal 1</w:t>
      </w:r>
      <w:r>
        <w:rPr>
          <w:lang w:val="en-US" w:eastAsia="zh-CN"/>
        </w:rPr>
        <w:t xml:space="preserve">: For power control </w:t>
      </w:r>
      <w:r w:rsidR="00452852">
        <w:rPr>
          <w:lang w:val="en-US" w:eastAsia="zh-CN"/>
        </w:rPr>
        <w:t>for</w:t>
      </w:r>
      <w:r>
        <w:rPr>
          <w:lang w:val="en-US" w:eastAsia="zh-CN"/>
        </w:rPr>
        <w:t xml:space="preserve"> remote UE to relay UE transmission, the sidelink pathloss shall be taken into account. FFS whether the eNB-remote UE pathloss is considered. </w:t>
      </w:r>
    </w:p>
    <w:p w14:paraId="0A447EBF" w14:textId="77777777" w:rsidR="003A56CC" w:rsidRDefault="003A56CC" w:rsidP="003F4DA0">
      <w:pPr>
        <w:rPr>
          <w:u w:val="single"/>
          <w:lang w:val="en-US" w:eastAsia="zh-CN"/>
        </w:rPr>
      </w:pPr>
    </w:p>
    <w:p w14:paraId="68187269" w14:textId="27CBB681" w:rsidR="003A56CC" w:rsidRPr="003A56CC" w:rsidRDefault="003A56CC" w:rsidP="003F4DA0">
      <w:pPr>
        <w:rPr>
          <w:u w:val="single"/>
          <w:lang w:val="en-US" w:eastAsia="zh-CN"/>
        </w:rPr>
      </w:pPr>
      <w:r>
        <w:rPr>
          <w:u w:val="single"/>
          <w:lang w:val="en-US" w:eastAsia="zh-CN"/>
        </w:rPr>
        <w:t>Power control for SL DL</w:t>
      </w:r>
      <w:r w:rsidR="004A0EF2">
        <w:rPr>
          <w:u w:val="single"/>
          <w:lang w:val="en-US" w:eastAsia="zh-CN"/>
        </w:rPr>
        <w:t xml:space="preserve"> </w:t>
      </w:r>
    </w:p>
    <w:p w14:paraId="515D4D65" w14:textId="77777777" w:rsidR="00D164DA" w:rsidRDefault="00322659" w:rsidP="00322659">
      <w:pPr>
        <w:jc w:val="both"/>
        <w:rPr>
          <w:lang w:val="en-US" w:eastAsia="zh-CN"/>
        </w:rPr>
      </w:pPr>
      <w:r>
        <w:rPr>
          <w:rFonts w:hint="eastAsia"/>
          <w:lang w:val="en-US" w:eastAsia="zh-CN"/>
        </w:rPr>
        <w:t xml:space="preserve">For the sidelink </w:t>
      </w:r>
      <w:r>
        <w:rPr>
          <w:lang w:val="en-US" w:eastAsia="zh-CN"/>
        </w:rPr>
        <w:t>downlink</w:t>
      </w:r>
      <w:r>
        <w:rPr>
          <w:rFonts w:hint="eastAsia"/>
          <w:lang w:val="en-US" w:eastAsia="zh-CN"/>
        </w:rPr>
        <w:t xml:space="preserve"> </w:t>
      </w:r>
      <w:r>
        <w:rPr>
          <w:lang w:val="en-US" w:eastAsia="zh-CN"/>
        </w:rPr>
        <w:t xml:space="preserve">transmission </w:t>
      </w:r>
      <w:r>
        <w:rPr>
          <w:rFonts w:hint="eastAsia"/>
          <w:lang w:val="en-US" w:eastAsia="zh-CN"/>
        </w:rPr>
        <w:t xml:space="preserve">from relay UE to </w:t>
      </w:r>
      <w:r>
        <w:rPr>
          <w:lang w:val="en-US" w:eastAsia="zh-CN"/>
        </w:rPr>
        <w:t xml:space="preserve">remote UE, the transmit power of the relay UE shall be considered carefully. On one hand, the existing </w:t>
      </w:r>
      <w:r w:rsidR="00D164DA">
        <w:rPr>
          <w:lang w:val="en-US" w:eastAsia="zh-CN"/>
        </w:rPr>
        <w:t xml:space="preserve">sidelink </w:t>
      </w:r>
      <w:r>
        <w:rPr>
          <w:lang w:val="en-US" w:eastAsia="zh-CN"/>
        </w:rPr>
        <w:t xml:space="preserve">power control shall be respected to limit the potential interference to eNB. On the other hand, the sidelink pathloss conditions </w:t>
      </w:r>
      <w:r w:rsidR="00D164DA">
        <w:rPr>
          <w:lang w:val="en-US" w:eastAsia="zh-CN"/>
        </w:rPr>
        <w:t xml:space="preserve">from the relay UE to its associated (one or more) remote UEs shall also be taken into account, especially the remote UE with the worst sidelink conditions. Thus, the transmit power of relay UE shall be determined by jointly considering the eNB-relay UE pathloss and the resource allocation in sidelink downlink to the one or more remote UEs. </w:t>
      </w:r>
    </w:p>
    <w:p w14:paraId="5C811416" w14:textId="15CA83FB" w:rsidR="003F4DA0" w:rsidRDefault="00D164DA" w:rsidP="00322659">
      <w:pPr>
        <w:jc w:val="both"/>
        <w:rPr>
          <w:lang w:val="en-US" w:eastAsia="zh-CN"/>
        </w:rPr>
      </w:pPr>
      <w:r>
        <w:rPr>
          <w:lang w:val="en-US" w:eastAsia="zh-CN"/>
        </w:rPr>
        <w:t>For example, assume the scenario that the relay UE is near eNB and it serves multiple remote UEs, as per existing power control the transmit power of the relay UE is relatively low (due to small pathloss to eNB), in this case, the re</w:t>
      </w:r>
      <w:r w:rsidR="00452852">
        <w:rPr>
          <w:lang w:val="en-US" w:eastAsia="zh-CN"/>
        </w:rPr>
        <w:t xml:space="preserve">lay UE may have to avoid scheduling the weakest remote UE in FDM with other remote UEs (otherwise the link budget for the weak remote UE may not be satisfied). On the other hand, in a scenario that the relay UE is on cell edge, it could schedule the remote UEs in FDM to save power consumption of the relay UE. </w:t>
      </w:r>
    </w:p>
    <w:p w14:paraId="15360496" w14:textId="77777777" w:rsidR="00452852" w:rsidRDefault="00452852" w:rsidP="00322659">
      <w:pPr>
        <w:jc w:val="both"/>
        <w:rPr>
          <w:lang w:val="en-US" w:eastAsia="zh-CN"/>
        </w:rPr>
      </w:pPr>
    </w:p>
    <w:p w14:paraId="5E86C8F6" w14:textId="329B1CBD" w:rsidR="00E53A3D" w:rsidRPr="00EB34BA" w:rsidRDefault="00452852" w:rsidP="00EB34BA">
      <w:pPr>
        <w:jc w:val="both"/>
        <w:rPr>
          <w:lang w:val="en-US"/>
        </w:rPr>
      </w:pPr>
      <w:r w:rsidRPr="00452852">
        <w:rPr>
          <w:b/>
          <w:lang w:val="en-US" w:eastAsia="zh-CN"/>
        </w:rPr>
        <w:t>Proposal 2</w:t>
      </w:r>
      <w:r>
        <w:rPr>
          <w:lang w:val="en-US" w:eastAsia="zh-CN"/>
        </w:rPr>
        <w:t>: The power control for relay UE to remote UE transmiss</w:t>
      </w:r>
      <w:r w:rsidR="00EB34BA">
        <w:rPr>
          <w:lang w:val="en-US" w:eastAsia="zh-CN"/>
        </w:rPr>
        <w:t>ion could</w:t>
      </w:r>
      <w:r>
        <w:rPr>
          <w:lang w:val="en-US" w:eastAsia="zh-CN"/>
        </w:rPr>
        <w:t xml:space="preserve"> </w:t>
      </w:r>
      <w:r w:rsidR="00EB34BA">
        <w:rPr>
          <w:lang w:val="en-US" w:eastAsia="zh-CN"/>
        </w:rPr>
        <w:t xml:space="preserve">be </w:t>
      </w:r>
      <w:r>
        <w:rPr>
          <w:lang w:val="en-US" w:eastAsia="zh-CN"/>
        </w:rPr>
        <w:t>based on the exis</w:t>
      </w:r>
      <w:r w:rsidR="00EB34BA">
        <w:rPr>
          <w:lang w:val="en-US" w:eastAsia="zh-CN"/>
        </w:rPr>
        <w:t xml:space="preserve">ting sidelink power control. The relay UE could determine transmit power jointly considered sidelink power control and resource allocation to remote UEs. </w:t>
      </w:r>
    </w:p>
    <w:p w14:paraId="521B7DE7" w14:textId="77777777" w:rsidR="000E6ADF" w:rsidRPr="000C33CE" w:rsidRDefault="000E6ADF" w:rsidP="000E6ADF">
      <w:pPr>
        <w:rPr>
          <w:lang w:val="en-US" w:eastAsia="zh-CN"/>
        </w:rPr>
      </w:pPr>
    </w:p>
    <w:p w14:paraId="5366A854" w14:textId="53808F9C" w:rsidR="00CD4C7B" w:rsidRPr="00F13757" w:rsidRDefault="00E53A3D" w:rsidP="00CD4C7B">
      <w:pPr>
        <w:pStyle w:val="Heading1"/>
        <w:rPr>
          <w:lang w:val="en-US" w:eastAsia="zh-CN"/>
        </w:rPr>
      </w:pPr>
      <w:r>
        <w:rPr>
          <w:rFonts w:hint="eastAsia"/>
          <w:lang w:val="en-US" w:eastAsia="zh-CN"/>
        </w:rPr>
        <w:t>3</w:t>
      </w:r>
      <w:r w:rsidR="00D6372B" w:rsidRPr="00F13757">
        <w:rPr>
          <w:lang w:val="en-US"/>
        </w:rPr>
        <w:tab/>
      </w:r>
      <w:r w:rsidR="00114498" w:rsidRPr="00F13757">
        <w:rPr>
          <w:rFonts w:hint="eastAsia"/>
          <w:lang w:val="en-US" w:eastAsia="zh-CN"/>
        </w:rPr>
        <w:t>Conclusion</w:t>
      </w:r>
    </w:p>
    <w:p w14:paraId="01570D01" w14:textId="5B911118" w:rsidR="00653EC4" w:rsidRDefault="008C6BFA" w:rsidP="00E53A3D">
      <w:pPr>
        <w:jc w:val="both"/>
        <w:rPr>
          <w:lang w:val="en-US" w:eastAsia="zh-CN"/>
        </w:rPr>
      </w:pPr>
      <w:r w:rsidRPr="003E1583">
        <w:rPr>
          <w:rFonts w:hint="eastAsia"/>
          <w:lang w:val="en-US" w:eastAsia="zh-CN"/>
        </w:rPr>
        <w:t xml:space="preserve">In this paper, </w:t>
      </w:r>
      <w:r w:rsidR="00EB34BA">
        <w:rPr>
          <w:lang w:val="en-US" w:eastAsia="zh-CN"/>
        </w:rPr>
        <w:t xml:space="preserve">the sidelink power control in </w:t>
      </w:r>
      <w:r w:rsidR="00EB34BA">
        <w:rPr>
          <w:lang w:eastAsia="zh-CN"/>
        </w:rPr>
        <w:t>LTE sidelink and UE-to-NW relaying</w:t>
      </w:r>
      <w:r w:rsidR="00EB34BA">
        <w:rPr>
          <w:lang w:val="en-US" w:eastAsia="zh-CN"/>
        </w:rPr>
        <w:t xml:space="preserve"> with IoT and wearables is discussed</w:t>
      </w:r>
      <w:r w:rsidR="00653EC4" w:rsidRPr="003E1583">
        <w:rPr>
          <w:lang w:val="en-US" w:eastAsia="zh-CN"/>
        </w:rPr>
        <w:t>.</w:t>
      </w:r>
      <w:r w:rsidR="00EB34BA">
        <w:rPr>
          <w:lang w:val="en-US" w:eastAsia="zh-CN"/>
        </w:rPr>
        <w:t xml:space="preserve"> The following proposals are obtained. </w:t>
      </w:r>
    </w:p>
    <w:p w14:paraId="1E4F197A" w14:textId="77777777" w:rsidR="00EB34BA" w:rsidRDefault="00EB34BA" w:rsidP="00E53A3D">
      <w:pPr>
        <w:jc w:val="both"/>
        <w:rPr>
          <w:lang w:val="en-US" w:eastAsia="zh-CN"/>
        </w:rPr>
      </w:pPr>
    </w:p>
    <w:p w14:paraId="798876B8" w14:textId="77777777" w:rsidR="00EB34BA" w:rsidRPr="000C53FA" w:rsidRDefault="00EB34BA" w:rsidP="00EB34BA">
      <w:pPr>
        <w:jc w:val="both"/>
        <w:rPr>
          <w:lang w:val="en-US" w:eastAsia="zh-CN"/>
        </w:rPr>
      </w:pPr>
      <w:r w:rsidRPr="00322659">
        <w:rPr>
          <w:b/>
          <w:lang w:val="en-US" w:eastAsia="zh-CN"/>
        </w:rPr>
        <w:t>Proposal 1</w:t>
      </w:r>
      <w:r>
        <w:rPr>
          <w:lang w:val="en-US" w:eastAsia="zh-CN"/>
        </w:rPr>
        <w:t xml:space="preserve">: For power control for remote UE to relay UE transmission, the sidelink pathloss shall be taken into account. FFS whether the eNB-remote UE pathloss is considered. </w:t>
      </w:r>
    </w:p>
    <w:p w14:paraId="30F26CF0" w14:textId="77777777" w:rsidR="00EB34BA" w:rsidRPr="00EB34BA" w:rsidRDefault="00EB34BA" w:rsidP="00EB34BA">
      <w:pPr>
        <w:jc w:val="both"/>
        <w:rPr>
          <w:lang w:val="en-US"/>
        </w:rPr>
      </w:pPr>
      <w:r w:rsidRPr="00452852">
        <w:rPr>
          <w:b/>
          <w:lang w:val="en-US" w:eastAsia="zh-CN"/>
        </w:rPr>
        <w:t>Proposal 2</w:t>
      </w:r>
      <w:r>
        <w:rPr>
          <w:lang w:val="en-US" w:eastAsia="zh-CN"/>
        </w:rPr>
        <w:t xml:space="preserve">: The power control for relay UE to remote UE transmission could be based on the existing sidelink power control. The relay UE could determine transmit power jointly considered sidelink power control and resource allocation to remote UEs. </w:t>
      </w:r>
    </w:p>
    <w:p w14:paraId="0E6E500A" w14:textId="77777777" w:rsidR="0001715A" w:rsidRPr="00653EC4" w:rsidRDefault="0001715A" w:rsidP="008C6BFA">
      <w:pPr>
        <w:jc w:val="both"/>
        <w:rPr>
          <w:sz w:val="21"/>
          <w:szCs w:val="21"/>
          <w:lang w:val="en-US" w:eastAsia="zh-CN"/>
        </w:rPr>
      </w:pPr>
    </w:p>
    <w:p w14:paraId="71CE1098" w14:textId="77777777" w:rsidR="008C6BFA" w:rsidRPr="008A4F92" w:rsidRDefault="008C6BFA" w:rsidP="008C6BFA">
      <w:pPr>
        <w:jc w:val="both"/>
        <w:rPr>
          <w:b/>
          <w:lang w:val="en-US" w:eastAsia="zh-CN"/>
        </w:rPr>
      </w:pPr>
    </w:p>
    <w:p w14:paraId="29F6A1FA" w14:textId="02725CBC" w:rsidR="00B07A8E" w:rsidRDefault="00CD4C7B" w:rsidP="008D79DC">
      <w:pPr>
        <w:pStyle w:val="Heading1"/>
      </w:pPr>
      <w:r w:rsidRPr="00F13757">
        <w:t>References</w:t>
      </w:r>
    </w:p>
    <w:bookmarkStart w:id="1" w:name="_Ref474171964"/>
    <w:p w14:paraId="174D8897" w14:textId="77777777" w:rsidR="00E53A3D" w:rsidRPr="002A674A" w:rsidRDefault="00E53A3D" w:rsidP="00E53A3D">
      <w:pPr>
        <w:widowControl w:val="0"/>
        <w:numPr>
          <w:ilvl w:val="0"/>
          <w:numId w:val="17"/>
        </w:numPr>
        <w:tabs>
          <w:tab w:val="num" w:pos="708"/>
        </w:tabs>
        <w:autoSpaceDN w:val="0"/>
        <w:spacing w:after="120"/>
        <w:jc w:val="both"/>
      </w:pPr>
      <w:r w:rsidRPr="00616B69">
        <w:fldChar w:fldCharType="begin"/>
      </w:r>
      <w:r w:rsidRPr="00616B69">
        <w:instrText>HYPERLINK "http://www.3gpp.org/ftp/tsg_ran/TSG_RAN/TSGR_74/Docs/RP-161839.zip"</w:instrText>
      </w:r>
      <w:r w:rsidRPr="00616B69">
        <w:fldChar w:fldCharType="separate"/>
      </w:r>
      <w:r w:rsidRPr="00616B69">
        <w:t>RP-16</w:t>
      </w:r>
      <w:r w:rsidRPr="00616B69">
        <w:rPr>
          <w:rFonts w:hint="eastAsia"/>
        </w:rPr>
        <w:t>1839</w:t>
      </w:r>
      <w:r w:rsidRPr="00616B69">
        <w:fldChar w:fldCharType="end"/>
      </w:r>
      <w:r>
        <w:t xml:space="preserve">, “Study Item Proposal - </w:t>
      </w:r>
      <w:r w:rsidRPr="00616B69">
        <w:t xml:space="preserve">Further Enhancements LTE Device to Device, UE to Network Relays for IoT and </w:t>
      </w:r>
      <w:r w:rsidRPr="002A674A">
        <w:t>Wearables”</w:t>
      </w:r>
      <w:bookmarkEnd w:id="1"/>
    </w:p>
    <w:p w14:paraId="166F09DA" w14:textId="5F49F593" w:rsidR="005948F4" w:rsidRPr="005948F4" w:rsidRDefault="0032145C" w:rsidP="005948F4">
      <w:pPr>
        <w:rPr>
          <w:lang w:eastAsia="zh-CN"/>
        </w:rPr>
      </w:pPr>
      <w:r>
        <w:rPr>
          <w:rFonts w:hint="eastAsia"/>
          <w:lang w:eastAsia="zh-CN"/>
        </w:rPr>
        <w:t xml:space="preserve"> </w:t>
      </w:r>
      <w:bookmarkStart w:id="2" w:name="_GoBack"/>
      <w:bookmarkEnd w:id="2"/>
    </w:p>
    <w:sectPr w:rsidR="005948F4" w:rsidRPr="005948F4"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3B18D" w14:textId="77777777" w:rsidR="007A5123" w:rsidRDefault="007A5123">
      <w:r>
        <w:separator/>
      </w:r>
    </w:p>
  </w:endnote>
  <w:endnote w:type="continuationSeparator" w:id="0">
    <w:p w14:paraId="047DC5F9" w14:textId="77777777" w:rsidR="007A5123" w:rsidRDefault="007A5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Nokia Pure Text">
    <w:panose1 w:val="020B05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69FB4" w14:textId="77777777" w:rsidR="007A5123" w:rsidRDefault="007A5123">
      <w:r>
        <w:separator/>
      </w:r>
    </w:p>
  </w:footnote>
  <w:footnote w:type="continuationSeparator" w:id="0">
    <w:p w14:paraId="12604FA5" w14:textId="77777777" w:rsidR="007A5123" w:rsidRDefault="007A51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E1CCF"/>
    <w:multiLevelType w:val="hybridMultilevel"/>
    <w:tmpl w:val="D376E3AC"/>
    <w:lvl w:ilvl="0" w:tplc="C06EE23E">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D2717D1"/>
    <w:multiLevelType w:val="hybridMultilevel"/>
    <w:tmpl w:val="94D07178"/>
    <w:lvl w:ilvl="0" w:tplc="F05A3E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70E"/>
    <w:multiLevelType w:val="hybridMultilevel"/>
    <w:tmpl w:val="0F743F52"/>
    <w:lvl w:ilvl="0" w:tplc="C06EE23E">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B95B2D"/>
    <w:multiLevelType w:val="hybridMultilevel"/>
    <w:tmpl w:val="B3A2E48A"/>
    <w:lvl w:ilvl="0" w:tplc="A9E66D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D43014"/>
    <w:multiLevelType w:val="hybridMultilevel"/>
    <w:tmpl w:val="3334D0E4"/>
    <w:lvl w:ilvl="0" w:tplc="6E4E173E">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D13C51"/>
    <w:multiLevelType w:val="hybridMultilevel"/>
    <w:tmpl w:val="B2064358"/>
    <w:lvl w:ilvl="0" w:tplc="B450F35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5952BB"/>
    <w:multiLevelType w:val="hybridMultilevel"/>
    <w:tmpl w:val="0AA01218"/>
    <w:lvl w:ilvl="0" w:tplc="33EAEA8A">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5"/>
  </w:num>
  <w:num w:numId="6">
    <w:abstractNumId w:val="8"/>
  </w:num>
  <w:num w:numId="7">
    <w:abstractNumId w:val="10"/>
  </w:num>
  <w:num w:numId="8">
    <w:abstractNumId w:val="16"/>
  </w:num>
  <w:num w:numId="9">
    <w:abstractNumId w:val="2"/>
  </w:num>
  <w:num w:numId="10">
    <w:abstractNumId w:val="4"/>
  </w:num>
  <w:num w:numId="11">
    <w:abstractNumId w:val="5"/>
  </w:num>
  <w:num w:numId="12">
    <w:abstractNumId w:val="11"/>
  </w:num>
  <w:num w:numId="13">
    <w:abstractNumId w:val="3"/>
  </w:num>
  <w:num w:numId="14">
    <w:abstractNumId w:val="9"/>
  </w:num>
  <w:num w:numId="15">
    <w:abstractNumId w:val="13"/>
  </w:num>
  <w:num w:numId="16">
    <w:abstractNumId w:val="1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276B"/>
    <w:rsid w:val="000036D5"/>
    <w:rsid w:val="00003C1C"/>
    <w:rsid w:val="00004AE4"/>
    <w:rsid w:val="000058ED"/>
    <w:rsid w:val="000076DB"/>
    <w:rsid w:val="00007ADD"/>
    <w:rsid w:val="000123E5"/>
    <w:rsid w:val="00013E2C"/>
    <w:rsid w:val="00014573"/>
    <w:rsid w:val="00016079"/>
    <w:rsid w:val="0001715A"/>
    <w:rsid w:val="0002134D"/>
    <w:rsid w:val="000217CF"/>
    <w:rsid w:val="000231C1"/>
    <w:rsid w:val="00023867"/>
    <w:rsid w:val="00027EF8"/>
    <w:rsid w:val="00030AFD"/>
    <w:rsid w:val="00033397"/>
    <w:rsid w:val="000342EB"/>
    <w:rsid w:val="00034317"/>
    <w:rsid w:val="00037F38"/>
    <w:rsid w:val="00040095"/>
    <w:rsid w:val="000400CF"/>
    <w:rsid w:val="00040641"/>
    <w:rsid w:val="0004185C"/>
    <w:rsid w:val="00042866"/>
    <w:rsid w:val="00043647"/>
    <w:rsid w:val="00050903"/>
    <w:rsid w:val="000517F1"/>
    <w:rsid w:val="00053E89"/>
    <w:rsid w:val="000579A8"/>
    <w:rsid w:val="0006096B"/>
    <w:rsid w:val="00061EF6"/>
    <w:rsid w:val="00062CF2"/>
    <w:rsid w:val="00062F4C"/>
    <w:rsid w:val="00071BBD"/>
    <w:rsid w:val="00076CC4"/>
    <w:rsid w:val="0007715B"/>
    <w:rsid w:val="00077523"/>
    <w:rsid w:val="00080512"/>
    <w:rsid w:val="000859D6"/>
    <w:rsid w:val="00090468"/>
    <w:rsid w:val="00092ADC"/>
    <w:rsid w:val="00094518"/>
    <w:rsid w:val="00095B45"/>
    <w:rsid w:val="00096193"/>
    <w:rsid w:val="000A3C88"/>
    <w:rsid w:val="000B055F"/>
    <w:rsid w:val="000B1B43"/>
    <w:rsid w:val="000B7BCF"/>
    <w:rsid w:val="000C0129"/>
    <w:rsid w:val="000C15BD"/>
    <w:rsid w:val="000C33CE"/>
    <w:rsid w:val="000C522B"/>
    <w:rsid w:val="000C53FA"/>
    <w:rsid w:val="000C668E"/>
    <w:rsid w:val="000C7751"/>
    <w:rsid w:val="000D34AE"/>
    <w:rsid w:val="000D5724"/>
    <w:rsid w:val="000D58AB"/>
    <w:rsid w:val="000E2155"/>
    <w:rsid w:val="000E6ADF"/>
    <w:rsid w:val="000E706B"/>
    <w:rsid w:val="000F0DA7"/>
    <w:rsid w:val="00102C0E"/>
    <w:rsid w:val="00102D32"/>
    <w:rsid w:val="001104F7"/>
    <w:rsid w:val="00112B26"/>
    <w:rsid w:val="00114498"/>
    <w:rsid w:val="00114974"/>
    <w:rsid w:val="00124E9D"/>
    <w:rsid w:val="0012595B"/>
    <w:rsid w:val="0012734B"/>
    <w:rsid w:val="00127FA1"/>
    <w:rsid w:val="00131C90"/>
    <w:rsid w:val="00133A93"/>
    <w:rsid w:val="001356E3"/>
    <w:rsid w:val="001359D9"/>
    <w:rsid w:val="0013678A"/>
    <w:rsid w:val="00147928"/>
    <w:rsid w:val="00157615"/>
    <w:rsid w:val="00157CA5"/>
    <w:rsid w:val="00160708"/>
    <w:rsid w:val="00160A8C"/>
    <w:rsid w:val="00163EC5"/>
    <w:rsid w:val="00170D36"/>
    <w:rsid w:val="001715B6"/>
    <w:rsid w:val="00172903"/>
    <w:rsid w:val="001741A0"/>
    <w:rsid w:val="00174D83"/>
    <w:rsid w:val="00175569"/>
    <w:rsid w:val="0017599F"/>
    <w:rsid w:val="001774F5"/>
    <w:rsid w:val="00181788"/>
    <w:rsid w:val="001831AA"/>
    <w:rsid w:val="00185861"/>
    <w:rsid w:val="00186199"/>
    <w:rsid w:val="00186F22"/>
    <w:rsid w:val="00190201"/>
    <w:rsid w:val="0019110F"/>
    <w:rsid w:val="00193E32"/>
    <w:rsid w:val="00194CD0"/>
    <w:rsid w:val="001A053A"/>
    <w:rsid w:val="001A054C"/>
    <w:rsid w:val="001A19CA"/>
    <w:rsid w:val="001A1A0A"/>
    <w:rsid w:val="001A5056"/>
    <w:rsid w:val="001A5DFC"/>
    <w:rsid w:val="001A6050"/>
    <w:rsid w:val="001A6131"/>
    <w:rsid w:val="001B1A55"/>
    <w:rsid w:val="001B49C9"/>
    <w:rsid w:val="001B78C7"/>
    <w:rsid w:val="001C08AF"/>
    <w:rsid w:val="001C23CA"/>
    <w:rsid w:val="001C26F7"/>
    <w:rsid w:val="001C5E7D"/>
    <w:rsid w:val="001C6217"/>
    <w:rsid w:val="001D4903"/>
    <w:rsid w:val="001D4DD9"/>
    <w:rsid w:val="001D56A3"/>
    <w:rsid w:val="001D66FF"/>
    <w:rsid w:val="001D6D1E"/>
    <w:rsid w:val="001E19A7"/>
    <w:rsid w:val="001E5822"/>
    <w:rsid w:val="001E6EDF"/>
    <w:rsid w:val="001F168B"/>
    <w:rsid w:val="001F3BB2"/>
    <w:rsid w:val="001F42AA"/>
    <w:rsid w:val="001F4D26"/>
    <w:rsid w:val="001F7831"/>
    <w:rsid w:val="00200E0B"/>
    <w:rsid w:val="0020136E"/>
    <w:rsid w:val="00203A3A"/>
    <w:rsid w:val="00204045"/>
    <w:rsid w:val="00210EE3"/>
    <w:rsid w:val="002120EC"/>
    <w:rsid w:val="002126CE"/>
    <w:rsid w:val="00215E70"/>
    <w:rsid w:val="00215EED"/>
    <w:rsid w:val="0021607F"/>
    <w:rsid w:val="0021654A"/>
    <w:rsid w:val="00221530"/>
    <w:rsid w:val="002224C6"/>
    <w:rsid w:val="00222816"/>
    <w:rsid w:val="0022606D"/>
    <w:rsid w:val="00227B65"/>
    <w:rsid w:val="002312D9"/>
    <w:rsid w:val="00231734"/>
    <w:rsid w:val="00233D83"/>
    <w:rsid w:val="00234A2A"/>
    <w:rsid w:val="00235C46"/>
    <w:rsid w:val="00241E2D"/>
    <w:rsid w:val="002447FF"/>
    <w:rsid w:val="00244BE7"/>
    <w:rsid w:val="00245303"/>
    <w:rsid w:val="0024554A"/>
    <w:rsid w:val="00245FA4"/>
    <w:rsid w:val="002463F9"/>
    <w:rsid w:val="00254B74"/>
    <w:rsid w:val="00257770"/>
    <w:rsid w:val="002606CA"/>
    <w:rsid w:val="002619CE"/>
    <w:rsid w:val="00264905"/>
    <w:rsid w:val="002650B5"/>
    <w:rsid w:val="0026721D"/>
    <w:rsid w:val="002715F5"/>
    <w:rsid w:val="0027330F"/>
    <w:rsid w:val="002747EC"/>
    <w:rsid w:val="00275196"/>
    <w:rsid w:val="00275FEF"/>
    <w:rsid w:val="002766BB"/>
    <w:rsid w:val="002802B5"/>
    <w:rsid w:val="00280AD8"/>
    <w:rsid w:val="002854B1"/>
    <w:rsid w:val="002855BF"/>
    <w:rsid w:val="00285757"/>
    <w:rsid w:val="00293E77"/>
    <w:rsid w:val="0029756E"/>
    <w:rsid w:val="002A15A0"/>
    <w:rsid w:val="002A2BD3"/>
    <w:rsid w:val="002A7A42"/>
    <w:rsid w:val="002B0F0F"/>
    <w:rsid w:val="002B322E"/>
    <w:rsid w:val="002B548A"/>
    <w:rsid w:val="002B5769"/>
    <w:rsid w:val="002B5ECC"/>
    <w:rsid w:val="002B793F"/>
    <w:rsid w:val="002C0E3C"/>
    <w:rsid w:val="002C348F"/>
    <w:rsid w:val="002C4A64"/>
    <w:rsid w:val="002C55BD"/>
    <w:rsid w:val="002C7594"/>
    <w:rsid w:val="002D094F"/>
    <w:rsid w:val="002D266C"/>
    <w:rsid w:val="002D2A86"/>
    <w:rsid w:val="002D2BAC"/>
    <w:rsid w:val="002D69FD"/>
    <w:rsid w:val="002D6E47"/>
    <w:rsid w:val="002D7C22"/>
    <w:rsid w:val="002E0158"/>
    <w:rsid w:val="002E0383"/>
    <w:rsid w:val="002E1628"/>
    <w:rsid w:val="002E29D4"/>
    <w:rsid w:val="002E4086"/>
    <w:rsid w:val="002E5B05"/>
    <w:rsid w:val="002E7F96"/>
    <w:rsid w:val="002F0D22"/>
    <w:rsid w:val="002F32FC"/>
    <w:rsid w:val="0030035F"/>
    <w:rsid w:val="00302A20"/>
    <w:rsid w:val="00302C44"/>
    <w:rsid w:val="0030709E"/>
    <w:rsid w:val="003079DF"/>
    <w:rsid w:val="00310EBA"/>
    <w:rsid w:val="00312303"/>
    <w:rsid w:val="00313FB0"/>
    <w:rsid w:val="0031453C"/>
    <w:rsid w:val="0031498C"/>
    <w:rsid w:val="003172DC"/>
    <w:rsid w:val="003208E0"/>
    <w:rsid w:val="0032145C"/>
    <w:rsid w:val="00322659"/>
    <w:rsid w:val="0032272E"/>
    <w:rsid w:val="00324665"/>
    <w:rsid w:val="0032571B"/>
    <w:rsid w:val="0032591A"/>
    <w:rsid w:val="00326069"/>
    <w:rsid w:val="00327159"/>
    <w:rsid w:val="00327269"/>
    <w:rsid w:val="00331B76"/>
    <w:rsid w:val="00334B39"/>
    <w:rsid w:val="00334ED1"/>
    <w:rsid w:val="00346ACF"/>
    <w:rsid w:val="0035016D"/>
    <w:rsid w:val="0035086F"/>
    <w:rsid w:val="0035321F"/>
    <w:rsid w:val="0035360B"/>
    <w:rsid w:val="0035462D"/>
    <w:rsid w:val="00354FD3"/>
    <w:rsid w:val="00371E4F"/>
    <w:rsid w:val="003A56CC"/>
    <w:rsid w:val="003A7A92"/>
    <w:rsid w:val="003B008F"/>
    <w:rsid w:val="003B1884"/>
    <w:rsid w:val="003B25E0"/>
    <w:rsid w:val="003B3B30"/>
    <w:rsid w:val="003B40AD"/>
    <w:rsid w:val="003B500D"/>
    <w:rsid w:val="003B5DFC"/>
    <w:rsid w:val="003B6EEB"/>
    <w:rsid w:val="003C28B3"/>
    <w:rsid w:val="003C3093"/>
    <w:rsid w:val="003C414F"/>
    <w:rsid w:val="003C4E37"/>
    <w:rsid w:val="003C5C5A"/>
    <w:rsid w:val="003D14BD"/>
    <w:rsid w:val="003D31D6"/>
    <w:rsid w:val="003D46DA"/>
    <w:rsid w:val="003D4796"/>
    <w:rsid w:val="003D5A55"/>
    <w:rsid w:val="003D6FC4"/>
    <w:rsid w:val="003E0DFC"/>
    <w:rsid w:val="003E1583"/>
    <w:rsid w:val="003E16BE"/>
    <w:rsid w:val="003E1BEA"/>
    <w:rsid w:val="003E2E1F"/>
    <w:rsid w:val="003E35DF"/>
    <w:rsid w:val="003E35EE"/>
    <w:rsid w:val="003E7A66"/>
    <w:rsid w:val="003F129B"/>
    <w:rsid w:val="003F4326"/>
    <w:rsid w:val="003F4DA0"/>
    <w:rsid w:val="003F5965"/>
    <w:rsid w:val="003F6C84"/>
    <w:rsid w:val="00401855"/>
    <w:rsid w:val="00401A89"/>
    <w:rsid w:val="00403917"/>
    <w:rsid w:val="0040681A"/>
    <w:rsid w:val="00406D4E"/>
    <w:rsid w:val="00411EC2"/>
    <w:rsid w:val="0041322E"/>
    <w:rsid w:val="004147F3"/>
    <w:rsid w:val="00420573"/>
    <w:rsid w:val="00423E1D"/>
    <w:rsid w:val="00426CB9"/>
    <w:rsid w:val="0042720A"/>
    <w:rsid w:val="00430ECC"/>
    <w:rsid w:val="00432B51"/>
    <w:rsid w:val="0043507F"/>
    <w:rsid w:val="00436C8E"/>
    <w:rsid w:val="004436EB"/>
    <w:rsid w:val="00444ED2"/>
    <w:rsid w:val="00446A56"/>
    <w:rsid w:val="0044724E"/>
    <w:rsid w:val="004503F8"/>
    <w:rsid w:val="0045096D"/>
    <w:rsid w:val="00452852"/>
    <w:rsid w:val="00455351"/>
    <w:rsid w:val="00456D8E"/>
    <w:rsid w:val="00457E55"/>
    <w:rsid w:val="00460661"/>
    <w:rsid w:val="0046128A"/>
    <w:rsid w:val="0046457A"/>
    <w:rsid w:val="00465833"/>
    <w:rsid w:val="00472AD1"/>
    <w:rsid w:val="00475A6C"/>
    <w:rsid w:val="0047664D"/>
    <w:rsid w:val="00477455"/>
    <w:rsid w:val="004777DB"/>
    <w:rsid w:val="004920AF"/>
    <w:rsid w:val="00494108"/>
    <w:rsid w:val="004A0EF2"/>
    <w:rsid w:val="004B018B"/>
    <w:rsid w:val="004B33D5"/>
    <w:rsid w:val="004B3D95"/>
    <w:rsid w:val="004B4005"/>
    <w:rsid w:val="004B4358"/>
    <w:rsid w:val="004B4378"/>
    <w:rsid w:val="004B5016"/>
    <w:rsid w:val="004B59B3"/>
    <w:rsid w:val="004B75D2"/>
    <w:rsid w:val="004C1FDA"/>
    <w:rsid w:val="004D3578"/>
    <w:rsid w:val="004D380D"/>
    <w:rsid w:val="004D4313"/>
    <w:rsid w:val="004D60F5"/>
    <w:rsid w:val="004D67C6"/>
    <w:rsid w:val="004D7A33"/>
    <w:rsid w:val="004E0492"/>
    <w:rsid w:val="004E0496"/>
    <w:rsid w:val="004E08A8"/>
    <w:rsid w:val="004E213A"/>
    <w:rsid w:val="004E26A1"/>
    <w:rsid w:val="004F7C49"/>
    <w:rsid w:val="00501D26"/>
    <w:rsid w:val="00503130"/>
    <w:rsid w:val="00503171"/>
    <w:rsid w:val="00503AD5"/>
    <w:rsid w:val="00505F89"/>
    <w:rsid w:val="00506928"/>
    <w:rsid w:val="00510BD8"/>
    <w:rsid w:val="00510C2E"/>
    <w:rsid w:val="00510E01"/>
    <w:rsid w:val="0051119B"/>
    <w:rsid w:val="00512AF2"/>
    <w:rsid w:val="00514158"/>
    <w:rsid w:val="005215DD"/>
    <w:rsid w:val="00530722"/>
    <w:rsid w:val="00530D12"/>
    <w:rsid w:val="005333DA"/>
    <w:rsid w:val="00534DA0"/>
    <w:rsid w:val="00535BDE"/>
    <w:rsid w:val="00535DD1"/>
    <w:rsid w:val="00537033"/>
    <w:rsid w:val="00537E71"/>
    <w:rsid w:val="00541000"/>
    <w:rsid w:val="00542CD5"/>
    <w:rsid w:val="00543E6C"/>
    <w:rsid w:val="005465BA"/>
    <w:rsid w:val="0054727A"/>
    <w:rsid w:val="00552AD2"/>
    <w:rsid w:val="00552FF8"/>
    <w:rsid w:val="0055340A"/>
    <w:rsid w:val="005559F0"/>
    <w:rsid w:val="00557397"/>
    <w:rsid w:val="00557533"/>
    <w:rsid w:val="00557BA1"/>
    <w:rsid w:val="00560328"/>
    <w:rsid w:val="00560A8F"/>
    <w:rsid w:val="005610E0"/>
    <w:rsid w:val="00563435"/>
    <w:rsid w:val="00563D16"/>
    <w:rsid w:val="00565087"/>
    <w:rsid w:val="0056573F"/>
    <w:rsid w:val="005667A5"/>
    <w:rsid w:val="005722B5"/>
    <w:rsid w:val="005815F8"/>
    <w:rsid w:val="00585104"/>
    <w:rsid w:val="00592357"/>
    <w:rsid w:val="005948F4"/>
    <w:rsid w:val="005A0D0C"/>
    <w:rsid w:val="005A349A"/>
    <w:rsid w:val="005A4397"/>
    <w:rsid w:val="005A749D"/>
    <w:rsid w:val="005B3F79"/>
    <w:rsid w:val="005B571D"/>
    <w:rsid w:val="005B657A"/>
    <w:rsid w:val="005B79C5"/>
    <w:rsid w:val="005C140D"/>
    <w:rsid w:val="005C39C2"/>
    <w:rsid w:val="005C4DA3"/>
    <w:rsid w:val="005D193C"/>
    <w:rsid w:val="005D5CB5"/>
    <w:rsid w:val="005D5E4C"/>
    <w:rsid w:val="005D64C4"/>
    <w:rsid w:val="005E1D14"/>
    <w:rsid w:val="005E2C3C"/>
    <w:rsid w:val="005E42E4"/>
    <w:rsid w:val="005F211A"/>
    <w:rsid w:val="005F477A"/>
    <w:rsid w:val="005F4D93"/>
    <w:rsid w:val="005F6B50"/>
    <w:rsid w:val="006003D0"/>
    <w:rsid w:val="006018C3"/>
    <w:rsid w:val="00601CDA"/>
    <w:rsid w:val="006108E2"/>
    <w:rsid w:val="00611566"/>
    <w:rsid w:val="00611D8A"/>
    <w:rsid w:val="00611FCE"/>
    <w:rsid w:val="00613E74"/>
    <w:rsid w:val="00614A68"/>
    <w:rsid w:val="00614B35"/>
    <w:rsid w:val="00616B4D"/>
    <w:rsid w:val="006177CB"/>
    <w:rsid w:val="00620212"/>
    <w:rsid w:val="00620FA6"/>
    <w:rsid w:val="006251B9"/>
    <w:rsid w:val="006260C3"/>
    <w:rsid w:val="00627E40"/>
    <w:rsid w:val="00635D4E"/>
    <w:rsid w:val="00635EEC"/>
    <w:rsid w:val="00636B45"/>
    <w:rsid w:val="00641ED1"/>
    <w:rsid w:val="00642D4F"/>
    <w:rsid w:val="00643D78"/>
    <w:rsid w:val="00644741"/>
    <w:rsid w:val="006453F1"/>
    <w:rsid w:val="00646B9E"/>
    <w:rsid w:val="00646D99"/>
    <w:rsid w:val="00647E3C"/>
    <w:rsid w:val="006500D1"/>
    <w:rsid w:val="006517D0"/>
    <w:rsid w:val="00651AE2"/>
    <w:rsid w:val="00653EC4"/>
    <w:rsid w:val="00653F78"/>
    <w:rsid w:val="006544B1"/>
    <w:rsid w:val="006562B0"/>
    <w:rsid w:val="00656910"/>
    <w:rsid w:val="006572F9"/>
    <w:rsid w:val="00661139"/>
    <w:rsid w:val="00662D63"/>
    <w:rsid w:val="00664403"/>
    <w:rsid w:val="00665371"/>
    <w:rsid w:val="00666139"/>
    <w:rsid w:val="00672041"/>
    <w:rsid w:val="00676DFE"/>
    <w:rsid w:val="00677677"/>
    <w:rsid w:val="00681322"/>
    <w:rsid w:val="00686D52"/>
    <w:rsid w:val="00687048"/>
    <w:rsid w:val="00691F80"/>
    <w:rsid w:val="00693730"/>
    <w:rsid w:val="00695C0D"/>
    <w:rsid w:val="006A472D"/>
    <w:rsid w:val="006A4B36"/>
    <w:rsid w:val="006A6CF6"/>
    <w:rsid w:val="006B06D1"/>
    <w:rsid w:val="006B2EAD"/>
    <w:rsid w:val="006B409A"/>
    <w:rsid w:val="006B4A0C"/>
    <w:rsid w:val="006C02C9"/>
    <w:rsid w:val="006C056C"/>
    <w:rsid w:val="006C66D8"/>
    <w:rsid w:val="006C72E4"/>
    <w:rsid w:val="006C7DE8"/>
    <w:rsid w:val="006D1E24"/>
    <w:rsid w:val="006D3316"/>
    <w:rsid w:val="006D4290"/>
    <w:rsid w:val="006E0F4C"/>
    <w:rsid w:val="006E184D"/>
    <w:rsid w:val="006E1EE1"/>
    <w:rsid w:val="006E2A4D"/>
    <w:rsid w:val="006E2CE7"/>
    <w:rsid w:val="006E317B"/>
    <w:rsid w:val="006E439E"/>
    <w:rsid w:val="006E7655"/>
    <w:rsid w:val="006E7875"/>
    <w:rsid w:val="006F1495"/>
    <w:rsid w:val="006F176F"/>
    <w:rsid w:val="006F22D5"/>
    <w:rsid w:val="006F6A2C"/>
    <w:rsid w:val="00702A51"/>
    <w:rsid w:val="00712C73"/>
    <w:rsid w:val="00713380"/>
    <w:rsid w:val="00715FDE"/>
    <w:rsid w:val="00717954"/>
    <w:rsid w:val="00717E38"/>
    <w:rsid w:val="00722009"/>
    <w:rsid w:val="007229B2"/>
    <w:rsid w:val="00723699"/>
    <w:rsid w:val="00726AF2"/>
    <w:rsid w:val="0072764E"/>
    <w:rsid w:val="007305E6"/>
    <w:rsid w:val="007338C5"/>
    <w:rsid w:val="007339EE"/>
    <w:rsid w:val="00734A5B"/>
    <w:rsid w:val="00735ECA"/>
    <w:rsid w:val="00736AA9"/>
    <w:rsid w:val="00736E37"/>
    <w:rsid w:val="00744E18"/>
    <w:rsid w:val="00744E76"/>
    <w:rsid w:val="00746BBB"/>
    <w:rsid w:val="00747DEE"/>
    <w:rsid w:val="00752BAC"/>
    <w:rsid w:val="00757CC7"/>
    <w:rsid w:val="00757D40"/>
    <w:rsid w:val="0076010F"/>
    <w:rsid w:val="00761FE4"/>
    <w:rsid w:val="0076366A"/>
    <w:rsid w:val="00765064"/>
    <w:rsid w:val="00765BF6"/>
    <w:rsid w:val="00781F0F"/>
    <w:rsid w:val="00785D22"/>
    <w:rsid w:val="0078727C"/>
    <w:rsid w:val="0079049D"/>
    <w:rsid w:val="0079709C"/>
    <w:rsid w:val="007A2163"/>
    <w:rsid w:val="007A3390"/>
    <w:rsid w:val="007A5123"/>
    <w:rsid w:val="007A5A70"/>
    <w:rsid w:val="007B18D8"/>
    <w:rsid w:val="007B481B"/>
    <w:rsid w:val="007B7E4B"/>
    <w:rsid w:val="007C05B8"/>
    <w:rsid w:val="007C095F"/>
    <w:rsid w:val="007C3793"/>
    <w:rsid w:val="007C3A43"/>
    <w:rsid w:val="007C634F"/>
    <w:rsid w:val="007D0CE7"/>
    <w:rsid w:val="007D407E"/>
    <w:rsid w:val="007D5507"/>
    <w:rsid w:val="007D7900"/>
    <w:rsid w:val="007E01E2"/>
    <w:rsid w:val="007E45BF"/>
    <w:rsid w:val="007E4BD5"/>
    <w:rsid w:val="007E4FE3"/>
    <w:rsid w:val="007E5DCD"/>
    <w:rsid w:val="007F6B24"/>
    <w:rsid w:val="008028A4"/>
    <w:rsid w:val="00802C71"/>
    <w:rsid w:val="00812735"/>
    <w:rsid w:val="00814B12"/>
    <w:rsid w:val="00816205"/>
    <w:rsid w:val="00816876"/>
    <w:rsid w:val="0082018A"/>
    <w:rsid w:val="00823A80"/>
    <w:rsid w:val="00832A32"/>
    <w:rsid w:val="008332DF"/>
    <w:rsid w:val="00834822"/>
    <w:rsid w:val="0084236D"/>
    <w:rsid w:val="0084571B"/>
    <w:rsid w:val="00847D51"/>
    <w:rsid w:val="008503BF"/>
    <w:rsid w:val="0085327E"/>
    <w:rsid w:val="00853DE9"/>
    <w:rsid w:val="00854EF7"/>
    <w:rsid w:val="0085622F"/>
    <w:rsid w:val="008562AC"/>
    <w:rsid w:val="008632C4"/>
    <w:rsid w:val="00863715"/>
    <w:rsid w:val="00864EDB"/>
    <w:rsid w:val="00867EE2"/>
    <w:rsid w:val="008707B9"/>
    <w:rsid w:val="00870D95"/>
    <w:rsid w:val="008748A2"/>
    <w:rsid w:val="008768CA"/>
    <w:rsid w:val="0087716E"/>
    <w:rsid w:val="00880559"/>
    <w:rsid w:val="008823DE"/>
    <w:rsid w:val="00883804"/>
    <w:rsid w:val="00884562"/>
    <w:rsid w:val="0088497D"/>
    <w:rsid w:val="0088498B"/>
    <w:rsid w:val="00885E06"/>
    <w:rsid w:val="008902BB"/>
    <w:rsid w:val="008929FA"/>
    <w:rsid w:val="008930F9"/>
    <w:rsid w:val="008968AD"/>
    <w:rsid w:val="00897777"/>
    <w:rsid w:val="008A3C48"/>
    <w:rsid w:val="008A4706"/>
    <w:rsid w:val="008A4F92"/>
    <w:rsid w:val="008A5335"/>
    <w:rsid w:val="008A5509"/>
    <w:rsid w:val="008A6CE5"/>
    <w:rsid w:val="008A7453"/>
    <w:rsid w:val="008B3F99"/>
    <w:rsid w:val="008B511A"/>
    <w:rsid w:val="008C49DC"/>
    <w:rsid w:val="008C5FA6"/>
    <w:rsid w:val="008C6488"/>
    <w:rsid w:val="008C6BFA"/>
    <w:rsid w:val="008D05F7"/>
    <w:rsid w:val="008D2BBA"/>
    <w:rsid w:val="008D3FD6"/>
    <w:rsid w:val="008D79DC"/>
    <w:rsid w:val="008E45FE"/>
    <w:rsid w:val="008E7CA5"/>
    <w:rsid w:val="008E7ED3"/>
    <w:rsid w:val="008F38EF"/>
    <w:rsid w:val="008F414C"/>
    <w:rsid w:val="008F41D1"/>
    <w:rsid w:val="008F4221"/>
    <w:rsid w:val="008F5312"/>
    <w:rsid w:val="0090271F"/>
    <w:rsid w:val="009043D2"/>
    <w:rsid w:val="0090530A"/>
    <w:rsid w:val="00905D2F"/>
    <w:rsid w:val="009068FF"/>
    <w:rsid w:val="00907367"/>
    <w:rsid w:val="00911E02"/>
    <w:rsid w:val="00912E2D"/>
    <w:rsid w:val="00914853"/>
    <w:rsid w:val="009201F2"/>
    <w:rsid w:val="00920D6B"/>
    <w:rsid w:val="009218BF"/>
    <w:rsid w:val="009227FF"/>
    <w:rsid w:val="00926119"/>
    <w:rsid w:val="00926D7E"/>
    <w:rsid w:val="00926EE6"/>
    <w:rsid w:val="00931B55"/>
    <w:rsid w:val="00933952"/>
    <w:rsid w:val="00934DB2"/>
    <w:rsid w:val="0093513A"/>
    <w:rsid w:val="009368F9"/>
    <w:rsid w:val="00940A97"/>
    <w:rsid w:val="00942EC2"/>
    <w:rsid w:val="0094733B"/>
    <w:rsid w:val="00947793"/>
    <w:rsid w:val="00950E97"/>
    <w:rsid w:val="0095184E"/>
    <w:rsid w:val="009523C1"/>
    <w:rsid w:val="0095411B"/>
    <w:rsid w:val="00961A5E"/>
    <w:rsid w:val="00961B32"/>
    <w:rsid w:val="00964DA3"/>
    <w:rsid w:val="0096579F"/>
    <w:rsid w:val="00966D6B"/>
    <w:rsid w:val="009701EF"/>
    <w:rsid w:val="009706EE"/>
    <w:rsid w:val="00971488"/>
    <w:rsid w:val="0097385C"/>
    <w:rsid w:val="00974BB0"/>
    <w:rsid w:val="009760E9"/>
    <w:rsid w:val="00976C2D"/>
    <w:rsid w:val="009775B9"/>
    <w:rsid w:val="0098031E"/>
    <w:rsid w:val="00981CBD"/>
    <w:rsid w:val="0098219E"/>
    <w:rsid w:val="009848A8"/>
    <w:rsid w:val="00987265"/>
    <w:rsid w:val="009971D5"/>
    <w:rsid w:val="009A1682"/>
    <w:rsid w:val="009A4B28"/>
    <w:rsid w:val="009A63EC"/>
    <w:rsid w:val="009A708B"/>
    <w:rsid w:val="009B07CD"/>
    <w:rsid w:val="009B281E"/>
    <w:rsid w:val="009B3E41"/>
    <w:rsid w:val="009B40B1"/>
    <w:rsid w:val="009B44F4"/>
    <w:rsid w:val="009B494F"/>
    <w:rsid w:val="009C27D9"/>
    <w:rsid w:val="009C2ECD"/>
    <w:rsid w:val="009C47C2"/>
    <w:rsid w:val="009D028B"/>
    <w:rsid w:val="009D66BD"/>
    <w:rsid w:val="009D74EF"/>
    <w:rsid w:val="009D7FBE"/>
    <w:rsid w:val="009E0349"/>
    <w:rsid w:val="009E3D88"/>
    <w:rsid w:val="009F59F4"/>
    <w:rsid w:val="009F5CAD"/>
    <w:rsid w:val="00A00345"/>
    <w:rsid w:val="00A01288"/>
    <w:rsid w:val="00A01975"/>
    <w:rsid w:val="00A0427C"/>
    <w:rsid w:val="00A04350"/>
    <w:rsid w:val="00A047EC"/>
    <w:rsid w:val="00A05C3D"/>
    <w:rsid w:val="00A10F02"/>
    <w:rsid w:val="00A1374A"/>
    <w:rsid w:val="00A13D37"/>
    <w:rsid w:val="00A1445D"/>
    <w:rsid w:val="00A162FD"/>
    <w:rsid w:val="00A207DC"/>
    <w:rsid w:val="00A211FE"/>
    <w:rsid w:val="00A21C8A"/>
    <w:rsid w:val="00A23D0C"/>
    <w:rsid w:val="00A23E1B"/>
    <w:rsid w:val="00A24939"/>
    <w:rsid w:val="00A305E6"/>
    <w:rsid w:val="00A320BB"/>
    <w:rsid w:val="00A320F2"/>
    <w:rsid w:val="00A41169"/>
    <w:rsid w:val="00A42069"/>
    <w:rsid w:val="00A46B89"/>
    <w:rsid w:val="00A50BBA"/>
    <w:rsid w:val="00A52CAB"/>
    <w:rsid w:val="00A53724"/>
    <w:rsid w:val="00A55760"/>
    <w:rsid w:val="00A57447"/>
    <w:rsid w:val="00A6001F"/>
    <w:rsid w:val="00A61139"/>
    <w:rsid w:val="00A62F64"/>
    <w:rsid w:val="00A63B1F"/>
    <w:rsid w:val="00A65618"/>
    <w:rsid w:val="00A6562D"/>
    <w:rsid w:val="00A72717"/>
    <w:rsid w:val="00A72D89"/>
    <w:rsid w:val="00A72EFC"/>
    <w:rsid w:val="00A73AD9"/>
    <w:rsid w:val="00A756B2"/>
    <w:rsid w:val="00A7674F"/>
    <w:rsid w:val="00A77D22"/>
    <w:rsid w:val="00A82346"/>
    <w:rsid w:val="00A8234C"/>
    <w:rsid w:val="00A82828"/>
    <w:rsid w:val="00A82877"/>
    <w:rsid w:val="00A85B8E"/>
    <w:rsid w:val="00A8736F"/>
    <w:rsid w:val="00A90212"/>
    <w:rsid w:val="00A90217"/>
    <w:rsid w:val="00A9671C"/>
    <w:rsid w:val="00A97620"/>
    <w:rsid w:val="00A9785F"/>
    <w:rsid w:val="00AB29B5"/>
    <w:rsid w:val="00AB2EE3"/>
    <w:rsid w:val="00AB3295"/>
    <w:rsid w:val="00AB471F"/>
    <w:rsid w:val="00AC06C5"/>
    <w:rsid w:val="00AC37EA"/>
    <w:rsid w:val="00AC4E14"/>
    <w:rsid w:val="00AD405B"/>
    <w:rsid w:val="00AE197A"/>
    <w:rsid w:val="00AE326C"/>
    <w:rsid w:val="00AE3AC5"/>
    <w:rsid w:val="00AE6525"/>
    <w:rsid w:val="00AE766D"/>
    <w:rsid w:val="00AF0565"/>
    <w:rsid w:val="00AF140E"/>
    <w:rsid w:val="00AF421D"/>
    <w:rsid w:val="00AF6379"/>
    <w:rsid w:val="00AF6858"/>
    <w:rsid w:val="00B00CFA"/>
    <w:rsid w:val="00B031CA"/>
    <w:rsid w:val="00B034ED"/>
    <w:rsid w:val="00B03D70"/>
    <w:rsid w:val="00B06773"/>
    <w:rsid w:val="00B07A8E"/>
    <w:rsid w:val="00B12545"/>
    <w:rsid w:val="00B13E92"/>
    <w:rsid w:val="00B15449"/>
    <w:rsid w:val="00B1740A"/>
    <w:rsid w:val="00B20E74"/>
    <w:rsid w:val="00B21117"/>
    <w:rsid w:val="00B25897"/>
    <w:rsid w:val="00B263BE"/>
    <w:rsid w:val="00B27A2D"/>
    <w:rsid w:val="00B33597"/>
    <w:rsid w:val="00B34D28"/>
    <w:rsid w:val="00B35D42"/>
    <w:rsid w:val="00B35F63"/>
    <w:rsid w:val="00B36DEE"/>
    <w:rsid w:val="00B401E4"/>
    <w:rsid w:val="00B404FE"/>
    <w:rsid w:val="00B405E3"/>
    <w:rsid w:val="00B406B3"/>
    <w:rsid w:val="00B40BE9"/>
    <w:rsid w:val="00B454FE"/>
    <w:rsid w:val="00B47FD1"/>
    <w:rsid w:val="00B51329"/>
    <w:rsid w:val="00B545CB"/>
    <w:rsid w:val="00B55233"/>
    <w:rsid w:val="00B56657"/>
    <w:rsid w:val="00B66DB4"/>
    <w:rsid w:val="00B679E7"/>
    <w:rsid w:val="00B73B52"/>
    <w:rsid w:val="00B73F7E"/>
    <w:rsid w:val="00B761DE"/>
    <w:rsid w:val="00B77265"/>
    <w:rsid w:val="00B827F5"/>
    <w:rsid w:val="00B83AF8"/>
    <w:rsid w:val="00B8678D"/>
    <w:rsid w:val="00B9054D"/>
    <w:rsid w:val="00B91F92"/>
    <w:rsid w:val="00B93159"/>
    <w:rsid w:val="00B95585"/>
    <w:rsid w:val="00BA0E64"/>
    <w:rsid w:val="00BA328B"/>
    <w:rsid w:val="00BA36D9"/>
    <w:rsid w:val="00BA67DA"/>
    <w:rsid w:val="00BB05B8"/>
    <w:rsid w:val="00BB1A94"/>
    <w:rsid w:val="00BB29EF"/>
    <w:rsid w:val="00BB2EFF"/>
    <w:rsid w:val="00BB4655"/>
    <w:rsid w:val="00BC6F1F"/>
    <w:rsid w:val="00BC7110"/>
    <w:rsid w:val="00BC776C"/>
    <w:rsid w:val="00BD08FD"/>
    <w:rsid w:val="00BD1A60"/>
    <w:rsid w:val="00BD3B14"/>
    <w:rsid w:val="00BD3CFB"/>
    <w:rsid w:val="00BD499A"/>
    <w:rsid w:val="00BE30D4"/>
    <w:rsid w:val="00BE32D7"/>
    <w:rsid w:val="00BE54EA"/>
    <w:rsid w:val="00BF5471"/>
    <w:rsid w:val="00BF5F44"/>
    <w:rsid w:val="00BF6A8D"/>
    <w:rsid w:val="00C0476D"/>
    <w:rsid w:val="00C07247"/>
    <w:rsid w:val="00C07F81"/>
    <w:rsid w:val="00C12B51"/>
    <w:rsid w:val="00C12C65"/>
    <w:rsid w:val="00C13621"/>
    <w:rsid w:val="00C14031"/>
    <w:rsid w:val="00C15BC5"/>
    <w:rsid w:val="00C205CB"/>
    <w:rsid w:val="00C2104E"/>
    <w:rsid w:val="00C22304"/>
    <w:rsid w:val="00C22AF4"/>
    <w:rsid w:val="00C3200F"/>
    <w:rsid w:val="00C33079"/>
    <w:rsid w:val="00C33AF3"/>
    <w:rsid w:val="00C3413B"/>
    <w:rsid w:val="00C40A00"/>
    <w:rsid w:val="00C413EE"/>
    <w:rsid w:val="00C443E7"/>
    <w:rsid w:val="00C501FC"/>
    <w:rsid w:val="00C50A08"/>
    <w:rsid w:val="00C52AE4"/>
    <w:rsid w:val="00C549F8"/>
    <w:rsid w:val="00C55236"/>
    <w:rsid w:val="00C62A0C"/>
    <w:rsid w:val="00C62B0C"/>
    <w:rsid w:val="00C70652"/>
    <w:rsid w:val="00C745DD"/>
    <w:rsid w:val="00C75BC7"/>
    <w:rsid w:val="00C81B90"/>
    <w:rsid w:val="00C83A13"/>
    <w:rsid w:val="00C84975"/>
    <w:rsid w:val="00C86C39"/>
    <w:rsid w:val="00C93DCC"/>
    <w:rsid w:val="00C9545C"/>
    <w:rsid w:val="00CA0952"/>
    <w:rsid w:val="00CA188E"/>
    <w:rsid w:val="00CA3D0C"/>
    <w:rsid w:val="00CA6A02"/>
    <w:rsid w:val="00CA6C31"/>
    <w:rsid w:val="00CA7563"/>
    <w:rsid w:val="00CB7DD7"/>
    <w:rsid w:val="00CC0677"/>
    <w:rsid w:val="00CC19A5"/>
    <w:rsid w:val="00CC259D"/>
    <w:rsid w:val="00CC290A"/>
    <w:rsid w:val="00CC5DA1"/>
    <w:rsid w:val="00CC7D6C"/>
    <w:rsid w:val="00CD0F34"/>
    <w:rsid w:val="00CD22C0"/>
    <w:rsid w:val="00CD4C7B"/>
    <w:rsid w:val="00CE0837"/>
    <w:rsid w:val="00CE1694"/>
    <w:rsid w:val="00CE2457"/>
    <w:rsid w:val="00CE3432"/>
    <w:rsid w:val="00CE4719"/>
    <w:rsid w:val="00CF1BBA"/>
    <w:rsid w:val="00CF5C1B"/>
    <w:rsid w:val="00D02603"/>
    <w:rsid w:val="00D03599"/>
    <w:rsid w:val="00D03E04"/>
    <w:rsid w:val="00D0674D"/>
    <w:rsid w:val="00D101D2"/>
    <w:rsid w:val="00D164DA"/>
    <w:rsid w:val="00D17A81"/>
    <w:rsid w:val="00D17E58"/>
    <w:rsid w:val="00D17F0F"/>
    <w:rsid w:val="00D22567"/>
    <w:rsid w:val="00D23D7A"/>
    <w:rsid w:val="00D26071"/>
    <w:rsid w:val="00D3036D"/>
    <w:rsid w:val="00D315A2"/>
    <w:rsid w:val="00D322F2"/>
    <w:rsid w:val="00D342FA"/>
    <w:rsid w:val="00D34400"/>
    <w:rsid w:val="00D347D3"/>
    <w:rsid w:val="00D445BE"/>
    <w:rsid w:val="00D52229"/>
    <w:rsid w:val="00D54DBD"/>
    <w:rsid w:val="00D55AF6"/>
    <w:rsid w:val="00D56178"/>
    <w:rsid w:val="00D57F4F"/>
    <w:rsid w:val="00D62198"/>
    <w:rsid w:val="00D6372B"/>
    <w:rsid w:val="00D643EB"/>
    <w:rsid w:val="00D65C34"/>
    <w:rsid w:val="00D668C5"/>
    <w:rsid w:val="00D70153"/>
    <w:rsid w:val="00D71E84"/>
    <w:rsid w:val="00D7259D"/>
    <w:rsid w:val="00D72D81"/>
    <w:rsid w:val="00D738D6"/>
    <w:rsid w:val="00D743F9"/>
    <w:rsid w:val="00D758C2"/>
    <w:rsid w:val="00D76A22"/>
    <w:rsid w:val="00D77546"/>
    <w:rsid w:val="00D80795"/>
    <w:rsid w:val="00D80C0C"/>
    <w:rsid w:val="00D81A6F"/>
    <w:rsid w:val="00D828C7"/>
    <w:rsid w:val="00D82F01"/>
    <w:rsid w:val="00D86593"/>
    <w:rsid w:val="00D86E8E"/>
    <w:rsid w:val="00D87771"/>
    <w:rsid w:val="00D87E00"/>
    <w:rsid w:val="00D9134D"/>
    <w:rsid w:val="00D920E8"/>
    <w:rsid w:val="00D96D11"/>
    <w:rsid w:val="00DA0329"/>
    <w:rsid w:val="00DA3A9D"/>
    <w:rsid w:val="00DA61C2"/>
    <w:rsid w:val="00DA7A03"/>
    <w:rsid w:val="00DB1818"/>
    <w:rsid w:val="00DB2465"/>
    <w:rsid w:val="00DB298F"/>
    <w:rsid w:val="00DB4C7E"/>
    <w:rsid w:val="00DC309B"/>
    <w:rsid w:val="00DC37C5"/>
    <w:rsid w:val="00DC3E27"/>
    <w:rsid w:val="00DC4DA2"/>
    <w:rsid w:val="00DD2DB0"/>
    <w:rsid w:val="00DD2DCB"/>
    <w:rsid w:val="00DD3B45"/>
    <w:rsid w:val="00DD7E44"/>
    <w:rsid w:val="00DE3BC3"/>
    <w:rsid w:val="00DE5BDD"/>
    <w:rsid w:val="00DE5CE9"/>
    <w:rsid w:val="00DE7E93"/>
    <w:rsid w:val="00DF079D"/>
    <w:rsid w:val="00DF116C"/>
    <w:rsid w:val="00E00045"/>
    <w:rsid w:val="00E07BA1"/>
    <w:rsid w:val="00E10FF5"/>
    <w:rsid w:val="00E1428D"/>
    <w:rsid w:val="00E1514A"/>
    <w:rsid w:val="00E16258"/>
    <w:rsid w:val="00E17486"/>
    <w:rsid w:val="00E201F8"/>
    <w:rsid w:val="00E213EE"/>
    <w:rsid w:val="00E21C7B"/>
    <w:rsid w:val="00E30166"/>
    <w:rsid w:val="00E3176B"/>
    <w:rsid w:val="00E336AA"/>
    <w:rsid w:val="00E36519"/>
    <w:rsid w:val="00E3790D"/>
    <w:rsid w:val="00E401F1"/>
    <w:rsid w:val="00E46CC1"/>
    <w:rsid w:val="00E53A3D"/>
    <w:rsid w:val="00E552E4"/>
    <w:rsid w:val="00E60E08"/>
    <w:rsid w:val="00E62194"/>
    <w:rsid w:val="00E62835"/>
    <w:rsid w:val="00E65F26"/>
    <w:rsid w:val="00E667A2"/>
    <w:rsid w:val="00E71628"/>
    <w:rsid w:val="00E73A9F"/>
    <w:rsid w:val="00E74906"/>
    <w:rsid w:val="00E76366"/>
    <w:rsid w:val="00E7686E"/>
    <w:rsid w:val="00E77645"/>
    <w:rsid w:val="00E8071B"/>
    <w:rsid w:val="00E80C9F"/>
    <w:rsid w:val="00E81944"/>
    <w:rsid w:val="00E82C46"/>
    <w:rsid w:val="00E82FA3"/>
    <w:rsid w:val="00E83383"/>
    <w:rsid w:val="00E8446A"/>
    <w:rsid w:val="00E85637"/>
    <w:rsid w:val="00E87B2E"/>
    <w:rsid w:val="00E90A43"/>
    <w:rsid w:val="00E91637"/>
    <w:rsid w:val="00E946C3"/>
    <w:rsid w:val="00E95375"/>
    <w:rsid w:val="00EA0E9A"/>
    <w:rsid w:val="00EA1C11"/>
    <w:rsid w:val="00EA1E78"/>
    <w:rsid w:val="00EA530C"/>
    <w:rsid w:val="00EA59D2"/>
    <w:rsid w:val="00EA7F80"/>
    <w:rsid w:val="00EB2E53"/>
    <w:rsid w:val="00EB34BA"/>
    <w:rsid w:val="00EB3C54"/>
    <w:rsid w:val="00EB6819"/>
    <w:rsid w:val="00EC13D2"/>
    <w:rsid w:val="00EC4A25"/>
    <w:rsid w:val="00ED01BF"/>
    <w:rsid w:val="00ED0328"/>
    <w:rsid w:val="00ED214C"/>
    <w:rsid w:val="00ED34EF"/>
    <w:rsid w:val="00ED3B0B"/>
    <w:rsid w:val="00ED3EF8"/>
    <w:rsid w:val="00EE4553"/>
    <w:rsid w:val="00EE5697"/>
    <w:rsid w:val="00EF39BD"/>
    <w:rsid w:val="00EF62E8"/>
    <w:rsid w:val="00F025A2"/>
    <w:rsid w:val="00F02AA6"/>
    <w:rsid w:val="00F04220"/>
    <w:rsid w:val="00F04F55"/>
    <w:rsid w:val="00F07388"/>
    <w:rsid w:val="00F10F28"/>
    <w:rsid w:val="00F119A5"/>
    <w:rsid w:val="00F11FA2"/>
    <w:rsid w:val="00F13757"/>
    <w:rsid w:val="00F148C8"/>
    <w:rsid w:val="00F165CB"/>
    <w:rsid w:val="00F2026E"/>
    <w:rsid w:val="00F20A7C"/>
    <w:rsid w:val="00F2210A"/>
    <w:rsid w:val="00F248DF"/>
    <w:rsid w:val="00F24B53"/>
    <w:rsid w:val="00F305D9"/>
    <w:rsid w:val="00F31735"/>
    <w:rsid w:val="00F31947"/>
    <w:rsid w:val="00F32C73"/>
    <w:rsid w:val="00F362F8"/>
    <w:rsid w:val="00F37743"/>
    <w:rsid w:val="00F41CB3"/>
    <w:rsid w:val="00F42DD6"/>
    <w:rsid w:val="00F43193"/>
    <w:rsid w:val="00F4507D"/>
    <w:rsid w:val="00F4671F"/>
    <w:rsid w:val="00F510E3"/>
    <w:rsid w:val="00F51DC9"/>
    <w:rsid w:val="00F52E3A"/>
    <w:rsid w:val="00F54A3D"/>
    <w:rsid w:val="00F55A05"/>
    <w:rsid w:val="00F578C7"/>
    <w:rsid w:val="00F609CF"/>
    <w:rsid w:val="00F6225F"/>
    <w:rsid w:val="00F652E3"/>
    <w:rsid w:val="00F653B8"/>
    <w:rsid w:val="00F67662"/>
    <w:rsid w:val="00F67BF9"/>
    <w:rsid w:val="00F722BE"/>
    <w:rsid w:val="00F73387"/>
    <w:rsid w:val="00F73A9E"/>
    <w:rsid w:val="00F74626"/>
    <w:rsid w:val="00F76F8F"/>
    <w:rsid w:val="00F77899"/>
    <w:rsid w:val="00F81252"/>
    <w:rsid w:val="00F81813"/>
    <w:rsid w:val="00F86F73"/>
    <w:rsid w:val="00F90CB9"/>
    <w:rsid w:val="00F90CF7"/>
    <w:rsid w:val="00F93C5F"/>
    <w:rsid w:val="00F958D2"/>
    <w:rsid w:val="00F96CD4"/>
    <w:rsid w:val="00FA05C0"/>
    <w:rsid w:val="00FA1266"/>
    <w:rsid w:val="00FA380C"/>
    <w:rsid w:val="00FA3B97"/>
    <w:rsid w:val="00FB1DDF"/>
    <w:rsid w:val="00FB4135"/>
    <w:rsid w:val="00FB4586"/>
    <w:rsid w:val="00FB45E0"/>
    <w:rsid w:val="00FB59B6"/>
    <w:rsid w:val="00FB6FDF"/>
    <w:rsid w:val="00FC1192"/>
    <w:rsid w:val="00FC49E6"/>
    <w:rsid w:val="00FC510F"/>
    <w:rsid w:val="00FC517A"/>
    <w:rsid w:val="00FC6413"/>
    <w:rsid w:val="00FC7626"/>
    <w:rsid w:val="00FD4CC2"/>
    <w:rsid w:val="00FD55C5"/>
    <w:rsid w:val="00FE0D48"/>
    <w:rsid w:val="00FE58AF"/>
    <w:rsid w:val="00FE6611"/>
    <w:rsid w:val="00FE7FA0"/>
    <w:rsid w:val="00FF02B7"/>
    <w:rsid w:val="00FF495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93445"/>
  <w15:docId w15:val="{17A4440C-DFEC-46AB-BE7F-2FF6005B1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34B78-9B9D-4A0E-A598-9CF28F397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102</TotalTime>
  <Pages>2</Pages>
  <Words>941</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ASB</Company>
  <LinksUpToDate>false</LinksUpToDate>
  <CharactersWithSpaces>6294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CHEN Yu B</dc:creator>
  <cp:keywords>Nokia;3GPP, RAN2</cp:keywords>
  <cp:lastModifiedBy>LI Dong</cp:lastModifiedBy>
  <cp:revision>7</cp:revision>
  <dcterms:created xsi:type="dcterms:W3CDTF">2017-05-05T00:31:00Z</dcterms:created>
  <dcterms:modified xsi:type="dcterms:W3CDTF">2017-05-05T05:39:00Z</dcterms:modified>
</cp:coreProperties>
</file>